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18814255"/>
    <w:p w14:paraId="7D056DE1" w14:textId="77777777" w:rsidR="00E93184" w:rsidRDefault="00DF4FEF" w:rsidP="00E93184">
      <w:pPr>
        <w:ind w:firstLineChars="300" w:firstLine="720"/>
        <w:rPr>
          <w:rFonts w:ascii="Arial Black" w:hAnsi="Arial Black"/>
          <w:b/>
          <w:i/>
          <w:sz w:val="44"/>
          <w:szCs w:val="44"/>
        </w:rPr>
      </w:pPr>
      <w:r>
        <w:rPr>
          <w:noProof/>
        </w:rPr>
        <w:object w:dxaOrig="3120" w:dyaOrig="2475" w14:anchorId="4C5724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in;height:58.5pt;mso-width-percent:0;mso-height-percent:0;mso-width-percent:0;mso-height-percent:0" o:ole="">
            <v:imagedata r:id="rId7" o:title=""/>
          </v:shape>
          <o:OLEObject Type="Embed" ProgID="MSPhotoEd.3" ShapeID="_x0000_i1025" DrawAspect="Content" ObjectID="_1824731607" r:id="rId8"/>
        </w:object>
      </w:r>
      <w:r w:rsidR="00E93184">
        <w:rPr>
          <w:rFonts w:ascii="Arial Black" w:hAnsi="Arial Black"/>
          <w:b/>
          <w:i/>
          <w:sz w:val="56"/>
          <w:szCs w:val="56"/>
        </w:rPr>
        <w:t>JUNIOR LEAGUE</w:t>
      </w:r>
    </w:p>
    <w:p w14:paraId="54555EE0" w14:textId="77777777" w:rsidR="00E93184" w:rsidRDefault="00E93184" w:rsidP="00E93184">
      <w:pPr>
        <w:ind w:firstLineChars="147" w:firstLine="648"/>
        <w:rPr>
          <w:rFonts w:ascii="Monotype Corsiva" w:hAnsi="Monotype Corsiva"/>
          <w:b/>
          <w:w w:val="200"/>
          <w:sz w:val="22"/>
          <w:szCs w:val="22"/>
        </w:rPr>
      </w:pPr>
      <w:r>
        <w:rPr>
          <w:rFonts w:ascii="Monotype Corsiva" w:hAnsi="Monotype Corsiva"/>
          <w:b/>
          <w:w w:val="200"/>
          <w:sz w:val="22"/>
          <w:szCs w:val="22"/>
        </w:rPr>
        <w:t>TAIWAN</w:t>
      </w:r>
    </w:p>
    <w:bookmarkEnd w:id="0"/>
    <w:p w14:paraId="6A25A73E" w14:textId="77777777" w:rsidR="00AD6D29" w:rsidRDefault="00777AD6" w:rsidP="00E93184">
      <w:pPr>
        <w:jc w:val="center"/>
        <w:rPr>
          <w:rFonts w:eastAsia="標楷體"/>
          <w:b/>
          <w:bCs/>
          <w:sz w:val="36"/>
          <w:bdr w:val="single" w:sz="4" w:space="0" w:color="auto"/>
        </w:rPr>
      </w:pPr>
      <w:r>
        <w:rPr>
          <w:rFonts w:eastAsia="標楷體" w:hint="eastAsia"/>
          <w:b/>
          <w:bCs/>
          <w:sz w:val="36"/>
        </w:rPr>
        <w:t>台灣世界少棒聯盟</w:t>
      </w:r>
      <w:r w:rsidR="00E93184">
        <w:rPr>
          <w:rFonts w:eastAsia="標楷體" w:hint="eastAsia"/>
          <w:b/>
          <w:bCs/>
          <w:sz w:val="36"/>
        </w:rPr>
        <w:t>參加世界少棒聯盟</w:t>
      </w:r>
      <w:bookmarkStart w:id="1" w:name="_Hlk118814268"/>
      <w:r w:rsidR="00C35FBB">
        <w:rPr>
          <w:rFonts w:eastAsia="標楷體" w:hint="eastAsia"/>
          <w:b/>
          <w:bCs/>
          <w:sz w:val="36"/>
          <w:bdr w:val="single" w:sz="4" w:space="0" w:color="auto"/>
        </w:rPr>
        <w:t>次</w:t>
      </w:r>
      <w:bookmarkEnd w:id="1"/>
      <w:r w:rsidR="00C35FBB">
        <w:rPr>
          <w:rFonts w:eastAsia="標楷體" w:hint="eastAsia"/>
          <w:b/>
          <w:bCs/>
          <w:sz w:val="36"/>
          <w:bdr w:val="single" w:sz="4" w:space="0" w:color="auto"/>
        </w:rPr>
        <w:t>青</w:t>
      </w:r>
      <w:r w:rsidR="00E93184" w:rsidRPr="000026CA">
        <w:rPr>
          <w:rFonts w:eastAsia="標楷體" w:hint="eastAsia"/>
          <w:b/>
          <w:bCs/>
          <w:sz w:val="36"/>
          <w:bdr w:val="single" w:sz="4" w:space="0" w:color="auto"/>
        </w:rPr>
        <w:t>少棒組</w:t>
      </w:r>
    </w:p>
    <w:p w14:paraId="418DD6A1" w14:textId="77777777" w:rsidR="00E93184" w:rsidRDefault="00E93184" w:rsidP="00D863FE">
      <w:pPr>
        <w:numPr>
          <w:ilvl w:val="0"/>
          <w:numId w:val="1"/>
        </w:numPr>
        <w:jc w:val="center"/>
        <w:rPr>
          <w:rFonts w:eastAsia="標楷體"/>
          <w:b/>
          <w:bCs/>
          <w:sz w:val="36"/>
        </w:rPr>
      </w:pPr>
      <w:r>
        <w:rPr>
          <w:rFonts w:eastAsia="標楷體" w:hint="eastAsia"/>
          <w:b/>
          <w:bCs/>
          <w:sz w:val="36"/>
        </w:rPr>
        <w:t>組隊原則</w:t>
      </w:r>
    </w:p>
    <w:p w14:paraId="796FC7E9" w14:textId="77777777" w:rsidR="00E93184" w:rsidRPr="000D60FC" w:rsidRDefault="00E93184" w:rsidP="00D863FE">
      <w:pPr>
        <w:numPr>
          <w:ilvl w:val="0"/>
          <w:numId w:val="4"/>
        </w:numPr>
        <w:spacing w:line="520" w:lineRule="exact"/>
        <w:ind w:left="482" w:hanging="482"/>
        <w:rPr>
          <w:rFonts w:eastAsia="標楷體"/>
        </w:rPr>
      </w:pPr>
      <w:r w:rsidRPr="000D60FC">
        <w:rPr>
          <w:rFonts w:eastAsia="標楷體" w:hint="eastAsia"/>
        </w:rPr>
        <w:t>獨立聯盟之成立，須為單一學校，不得與他校合併</w:t>
      </w:r>
      <w:r w:rsidR="00F940E4" w:rsidRPr="000D60FC">
        <w:rPr>
          <w:rFonts w:eastAsia="標楷體" w:hint="eastAsia"/>
        </w:rPr>
        <w:t>，</w:t>
      </w:r>
      <w:r w:rsidR="00F940E4" w:rsidRPr="000D60FC">
        <w:rPr>
          <w:rFonts w:eastAsia="標楷體" w:hAnsi="標楷體"/>
          <w:b/>
          <w:bCs/>
          <w:kern w:val="0"/>
          <w:u w:val="single"/>
        </w:rPr>
        <w:t>每聯盟最少要有</w:t>
      </w:r>
      <w:r w:rsidR="00F940E4" w:rsidRPr="000D60FC">
        <w:rPr>
          <w:rFonts w:eastAsia="標楷體"/>
          <w:b/>
          <w:bCs/>
          <w:kern w:val="0"/>
          <w:u w:val="single"/>
        </w:rPr>
        <w:t>2</w:t>
      </w:r>
      <w:r w:rsidR="00F940E4" w:rsidRPr="000D60FC">
        <w:rPr>
          <w:rFonts w:eastAsia="標楷體" w:hAnsi="標楷體"/>
          <w:b/>
          <w:bCs/>
          <w:kern w:val="0"/>
          <w:u w:val="single"/>
        </w:rPr>
        <w:t>支球隊</w:t>
      </w:r>
    </w:p>
    <w:p w14:paraId="50552549" w14:textId="77777777" w:rsidR="00E93184" w:rsidRPr="000D60FC" w:rsidRDefault="00E93184" w:rsidP="00D863FE">
      <w:pPr>
        <w:numPr>
          <w:ilvl w:val="0"/>
          <w:numId w:val="4"/>
        </w:numPr>
        <w:spacing w:line="520" w:lineRule="exact"/>
        <w:ind w:left="482" w:hanging="482"/>
        <w:rPr>
          <w:rFonts w:eastAsia="標楷體"/>
        </w:rPr>
      </w:pPr>
      <w:r w:rsidRPr="000D60FC">
        <w:rPr>
          <w:rFonts w:eastAsia="標楷體" w:hint="eastAsia"/>
        </w:rPr>
        <w:t>單一學校須視校內學生人數，成立獨立聯盟之聯盟數，其規定如后：</w:t>
      </w:r>
    </w:p>
    <w:p w14:paraId="6D84543B" w14:textId="77777777" w:rsidR="00E93184" w:rsidRPr="000D60FC" w:rsidRDefault="00E93184" w:rsidP="00D863FE">
      <w:pPr>
        <w:numPr>
          <w:ilvl w:val="0"/>
          <w:numId w:val="2"/>
        </w:numPr>
        <w:tabs>
          <w:tab w:val="left" w:pos="900"/>
          <w:tab w:val="left" w:pos="1080"/>
          <w:tab w:val="left" w:pos="1440"/>
        </w:tabs>
        <w:adjustRightInd w:val="0"/>
        <w:spacing w:line="520" w:lineRule="exact"/>
        <w:rPr>
          <w:rFonts w:eastAsia="標楷體"/>
        </w:rPr>
      </w:pPr>
      <w:r w:rsidRPr="000D60FC">
        <w:rPr>
          <w:rFonts w:eastAsia="標楷體" w:hint="eastAsia"/>
        </w:rPr>
        <w:t>學生人數為</w:t>
      </w:r>
      <w:r w:rsidRPr="000D60FC">
        <w:rPr>
          <w:rFonts w:eastAsia="標楷體"/>
        </w:rPr>
        <w:t>2</w:t>
      </w:r>
      <w:r w:rsidR="00272F3B" w:rsidRPr="000D60FC">
        <w:rPr>
          <w:rFonts w:eastAsia="標楷體" w:hint="eastAsia"/>
        </w:rPr>
        <w:t>,</w:t>
      </w:r>
      <w:r w:rsidRPr="000D60FC">
        <w:rPr>
          <w:rFonts w:eastAsia="標楷體"/>
        </w:rPr>
        <w:t>400</w:t>
      </w:r>
      <w:r w:rsidRPr="000D60FC">
        <w:rPr>
          <w:rFonts w:eastAsia="標楷體" w:hint="eastAsia"/>
        </w:rPr>
        <w:t>人</w:t>
      </w:r>
      <w:r w:rsidRPr="000D60FC">
        <w:rPr>
          <w:rFonts w:eastAsia="標楷體"/>
        </w:rPr>
        <w:t>(</w:t>
      </w:r>
      <w:r w:rsidRPr="000D60FC">
        <w:rPr>
          <w:rFonts w:eastAsia="標楷體" w:hint="eastAsia"/>
        </w:rPr>
        <w:t>含</w:t>
      </w:r>
      <w:r w:rsidRPr="000D60FC">
        <w:rPr>
          <w:rFonts w:eastAsia="標楷體"/>
        </w:rPr>
        <w:t>)</w:t>
      </w:r>
      <w:r w:rsidRPr="000D60FC">
        <w:rPr>
          <w:rFonts w:eastAsia="標楷體" w:hint="eastAsia"/>
        </w:rPr>
        <w:t>以下時，應至少成立</w:t>
      </w:r>
      <w:r w:rsidRPr="000D60FC">
        <w:rPr>
          <w:rFonts w:eastAsia="標楷體"/>
        </w:rPr>
        <w:t>1</w:t>
      </w:r>
      <w:r w:rsidRPr="000D60FC">
        <w:rPr>
          <w:rFonts w:eastAsia="標楷體" w:hint="eastAsia"/>
        </w:rPr>
        <w:t>個獨立聯盟。</w:t>
      </w:r>
      <w:r w:rsidR="00272F3B" w:rsidRPr="000D60FC">
        <w:rPr>
          <w:rFonts w:eastAsia="標楷體"/>
        </w:rPr>
        <w:t>。</w:t>
      </w:r>
    </w:p>
    <w:p w14:paraId="08A05F29" w14:textId="77777777" w:rsidR="00E93184" w:rsidRPr="000D60FC" w:rsidRDefault="00E93184" w:rsidP="00D863FE">
      <w:pPr>
        <w:numPr>
          <w:ilvl w:val="0"/>
          <w:numId w:val="2"/>
        </w:numPr>
        <w:tabs>
          <w:tab w:val="left" w:pos="900"/>
          <w:tab w:val="left" w:pos="1080"/>
          <w:tab w:val="left" w:pos="1440"/>
        </w:tabs>
        <w:adjustRightInd w:val="0"/>
        <w:spacing w:line="520" w:lineRule="exact"/>
        <w:rPr>
          <w:rFonts w:eastAsia="標楷體"/>
        </w:rPr>
      </w:pPr>
      <w:r w:rsidRPr="000D60FC">
        <w:rPr>
          <w:rFonts w:eastAsia="標楷體" w:hint="eastAsia"/>
        </w:rPr>
        <w:t>學生人數為</w:t>
      </w:r>
      <w:r w:rsidRPr="000D60FC">
        <w:rPr>
          <w:rFonts w:eastAsia="標楷體"/>
        </w:rPr>
        <w:t>2</w:t>
      </w:r>
      <w:r w:rsidR="00272F3B" w:rsidRPr="000D60FC">
        <w:rPr>
          <w:rFonts w:eastAsia="標楷體"/>
        </w:rPr>
        <w:t>,</w:t>
      </w:r>
      <w:r w:rsidRPr="000D60FC">
        <w:rPr>
          <w:rFonts w:eastAsia="標楷體"/>
        </w:rPr>
        <w:t>401~4</w:t>
      </w:r>
      <w:r w:rsidR="00272F3B" w:rsidRPr="000D60FC">
        <w:rPr>
          <w:rFonts w:eastAsia="標楷體"/>
        </w:rPr>
        <w:t>,</w:t>
      </w:r>
      <w:r w:rsidRPr="000D60FC">
        <w:rPr>
          <w:rFonts w:eastAsia="標楷體"/>
        </w:rPr>
        <w:t>800</w:t>
      </w:r>
      <w:r w:rsidRPr="000D60FC">
        <w:rPr>
          <w:rFonts w:eastAsia="標楷體" w:hint="eastAsia"/>
        </w:rPr>
        <w:t>人時，應至少成立</w:t>
      </w:r>
      <w:r w:rsidRPr="000D60FC">
        <w:rPr>
          <w:rFonts w:eastAsia="標楷體"/>
        </w:rPr>
        <w:t>2</w:t>
      </w:r>
      <w:r w:rsidRPr="000D60FC">
        <w:rPr>
          <w:rFonts w:eastAsia="標楷體" w:hint="eastAsia"/>
        </w:rPr>
        <w:t>個獨立聯盟。</w:t>
      </w:r>
    </w:p>
    <w:p w14:paraId="0B6F67F6" w14:textId="77777777" w:rsidR="00E93184" w:rsidRPr="000D60FC" w:rsidRDefault="00E93184" w:rsidP="00D863FE">
      <w:pPr>
        <w:numPr>
          <w:ilvl w:val="0"/>
          <w:numId w:val="2"/>
        </w:numPr>
        <w:tabs>
          <w:tab w:val="left" w:pos="900"/>
          <w:tab w:val="left" w:pos="1080"/>
          <w:tab w:val="left" w:pos="1440"/>
        </w:tabs>
        <w:adjustRightInd w:val="0"/>
        <w:spacing w:line="520" w:lineRule="exact"/>
        <w:rPr>
          <w:rFonts w:eastAsia="標楷體"/>
        </w:rPr>
      </w:pPr>
      <w:r w:rsidRPr="000D60FC">
        <w:rPr>
          <w:rFonts w:eastAsia="標楷體" w:hint="eastAsia"/>
        </w:rPr>
        <w:t>學生人數為</w:t>
      </w:r>
      <w:r w:rsidRPr="000D60FC">
        <w:rPr>
          <w:rFonts w:eastAsia="標楷體"/>
        </w:rPr>
        <w:t>4</w:t>
      </w:r>
      <w:r w:rsidR="00272F3B" w:rsidRPr="000D60FC">
        <w:rPr>
          <w:rFonts w:eastAsia="標楷體"/>
        </w:rPr>
        <w:t>,</w:t>
      </w:r>
      <w:r w:rsidRPr="000D60FC">
        <w:rPr>
          <w:rFonts w:eastAsia="標楷體"/>
        </w:rPr>
        <w:t>801~7</w:t>
      </w:r>
      <w:r w:rsidR="00272F3B" w:rsidRPr="000D60FC">
        <w:rPr>
          <w:rFonts w:eastAsia="標楷體"/>
        </w:rPr>
        <w:t>,</w:t>
      </w:r>
      <w:r w:rsidRPr="000D60FC">
        <w:rPr>
          <w:rFonts w:eastAsia="標楷體"/>
        </w:rPr>
        <w:t>200</w:t>
      </w:r>
      <w:r w:rsidRPr="000D60FC">
        <w:rPr>
          <w:rFonts w:eastAsia="標楷體" w:hint="eastAsia"/>
        </w:rPr>
        <w:t>人時，應至少成立</w:t>
      </w:r>
      <w:r w:rsidRPr="000D60FC">
        <w:rPr>
          <w:rFonts w:eastAsia="標楷體"/>
        </w:rPr>
        <w:t>3</w:t>
      </w:r>
      <w:r w:rsidRPr="000D60FC">
        <w:rPr>
          <w:rFonts w:eastAsia="標楷體" w:hint="eastAsia"/>
        </w:rPr>
        <w:t>個獨立聯盟。</w:t>
      </w:r>
    </w:p>
    <w:p w14:paraId="4BF40775" w14:textId="77777777" w:rsidR="00E93184" w:rsidRPr="000D60FC" w:rsidRDefault="00E93184" w:rsidP="00D863FE">
      <w:pPr>
        <w:numPr>
          <w:ilvl w:val="0"/>
          <w:numId w:val="2"/>
        </w:numPr>
        <w:tabs>
          <w:tab w:val="left" w:pos="900"/>
          <w:tab w:val="left" w:pos="1080"/>
          <w:tab w:val="left" w:pos="1440"/>
        </w:tabs>
        <w:adjustRightInd w:val="0"/>
        <w:spacing w:line="520" w:lineRule="exact"/>
        <w:rPr>
          <w:rFonts w:eastAsia="標楷體"/>
        </w:rPr>
      </w:pPr>
      <w:r w:rsidRPr="000D60FC">
        <w:rPr>
          <w:rFonts w:eastAsia="標楷體" w:hint="eastAsia"/>
        </w:rPr>
        <w:t>學生人數為</w:t>
      </w:r>
      <w:r w:rsidRPr="000D60FC">
        <w:rPr>
          <w:rFonts w:eastAsia="標楷體"/>
        </w:rPr>
        <w:t>7</w:t>
      </w:r>
      <w:r w:rsidR="00272F3B" w:rsidRPr="000D60FC">
        <w:rPr>
          <w:rFonts w:eastAsia="標楷體"/>
        </w:rPr>
        <w:t>,</w:t>
      </w:r>
      <w:r w:rsidRPr="000D60FC">
        <w:rPr>
          <w:rFonts w:eastAsia="標楷體"/>
        </w:rPr>
        <w:t>201~9</w:t>
      </w:r>
      <w:r w:rsidR="00272F3B" w:rsidRPr="000D60FC">
        <w:rPr>
          <w:rFonts w:eastAsia="標楷體"/>
        </w:rPr>
        <w:t>,</w:t>
      </w:r>
      <w:r w:rsidRPr="000D60FC">
        <w:rPr>
          <w:rFonts w:eastAsia="標楷體"/>
        </w:rPr>
        <w:t>600</w:t>
      </w:r>
      <w:r w:rsidRPr="000D60FC">
        <w:rPr>
          <w:rFonts w:eastAsia="標楷體" w:hint="eastAsia"/>
        </w:rPr>
        <w:t>人時，應至少成立</w:t>
      </w:r>
      <w:r w:rsidRPr="000D60FC">
        <w:rPr>
          <w:rFonts w:eastAsia="標楷體"/>
        </w:rPr>
        <w:t>4</w:t>
      </w:r>
      <w:r w:rsidRPr="000D60FC">
        <w:rPr>
          <w:rFonts w:eastAsia="標楷體" w:hint="eastAsia"/>
        </w:rPr>
        <w:t>個獨立聯盟。</w:t>
      </w:r>
    </w:p>
    <w:p w14:paraId="6BCEEB18" w14:textId="77777777" w:rsidR="00E93184" w:rsidRPr="000D60FC" w:rsidRDefault="00E93184" w:rsidP="00D863FE">
      <w:pPr>
        <w:numPr>
          <w:ilvl w:val="0"/>
          <w:numId w:val="2"/>
        </w:numPr>
        <w:tabs>
          <w:tab w:val="left" w:pos="900"/>
          <w:tab w:val="left" w:pos="1080"/>
          <w:tab w:val="left" w:pos="1440"/>
        </w:tabs>
        <w:adjustRightInd w:val="0"/>
        <w:spacing w:line="520" w:lineRule="exact"/>
        <w:rPr>
          <w:rFonts w:eastAsia="標楷體"/>
        </w:rPr>
      </w:pPr>
      <w:r w:rsidRPr="000D60FC">
        <w:rPr>
          <w:rFonts w:eastAsia="標楷體" w:hint="eastAsia"/>
        </w:rPr>
        <w:t>每超出</w:t>
      </w:r>
      <w:r w:rsidRPr="000D60FC">
        <w:rPr>
          <w:rFonts w:eastAsia="標楷體"/>
        </w:rPr>
        <w:t>2</w:t>
      </w:r>
      <w:r w:rsidR="00272F3B" w:rsidRPr="000D60FC">
        <w:rPr>
          <w:rFonts w:eastAsia="標楷體"/>
        </w:rPr>
        <w:t>,</w:t>
      </w:r>
      <w:r w:rsidRPr="000D60FC">
        <w:rPr>
          <w:rFonts w:eastAsia="標楷體"/>
        </w:rPr>
        <w:t>400</w:t>
      </w:r>
      <w:r w:rsidRPr="000D60FC">
        <w:rPr>
          <w:rFonts w:eastAsia="標楷體" w:hint="eastAsia"/>
        </w:rPr>
        <w:t>人時，以上述原則類推。</w:t>
      </w:r>
    </w:p>
    <w:p w14:paraId="7C1DDE84" w14:textId="77777777" w:rsidR="00E93184" w:rsidRPr="000D60FC" w:rsidRDefault="00E93184" w:rsidP="00D863FE">
      <w:pPr>
        <w:numPr>
          <w:ilvl w:val="0"/>
          <w:numId w:val="2"/>
        </w:numPr>
        <w:tabs>
          <w:tab w:val="left" w:pos="900"/>
          <w:tab w:val="left" w:pos="1080"/>
          <w:tab w:val="left" w:pos="1440"/>
        </w:tabs>
        <w:adjustRightInd w:val="0"/>
        <w:spacing w:line="520" w:lineRule="exact"/>
        <w:rPr>
          <w:rFonts w:eastAsia="標楷體"/>
        </w:rPr>
      </w:pPr>
      <w:r w:rsidRPr="000D60FC">
        <w:rPr>
          <w:rFonts w:eastAsia="標楷體" w:hint="eastAsia"/>
        </w:rPr>
        <w:t>各聯盟</w:t>
      </w:r>
      <w:r w:rsidRPr="000D60FC">
        <w:rPr>
          <w:rFonts w:eastAsia="標楷體"/>
        </w:rPr>
        <w:t>(</w:t>
      </w:r>
      <w:r w:rsidRPr="000D60FC">
        <w:rPr>
          <w:rFonts w:eastAsia="標楷體" w:hint="eastAsia"/>
        </w:rPr>
        <w:t>球隊</w:t>
      </w:r>
      <w:r w:rsidRPr="000D60FC">
        <w:rPr>
          <w:rFonts w:eastAsia="標楷體"/>
        </w:rPr>
        <w:t>)</w:t>
      </w:r>
      <w:r w:rsidRPr="000D60FC">
        <w:rPr>
          <w:rFonts w:eastAsia="標楷體" w:hint="eastAsia"/>
        </w:rPr>
        <w:t>報名時，請依附件</w:t>
      </w:r>
      <w:r w:rsidRPr="000D60FC">
        <w:rPr>
          <w:rFonts w:eastAsia="標楷體"/>
        </w:rPr>
        <w:t>(</w:t>
      </w:r>
      <w:r w:rsidRPr="000D60FC">
        <w:rPr>
          <w:rFonts w:eastAsia="標楷體" w:hint="eastAsia"/>
        </w:rPr>
        <w:t>一</w:t>
      </w:r>
      <w:r w:rsidRPr="000D60FC">
        <w:rPr>
          <w:rFonts w:eastAsia="標楷體"/>
        </w:rPr>
        <w:t>)</w:t>
      </w:r>
      <w:r w:rsidRPr="000D60FC">
        <w:rPr>
          <w:rFonts w:eastAsia="標楷體" w:hint="eastAsia"/>
        </w:rPr>
        <w:t>分別填寫。</w:t>
      </w:r>
    </w:p>
    <w:p w14:paraId="20EE7640" w14:textId="77777777" w:rsidR="00E93184" w:rsidRPr="000D60FC" w:rsidRDefault="00E93184" w:rsidP="00D863FE">
      <w:pPr>
        <w:numPr>
          <w:ilvl w:val="0"/>
          <w:numId w:val="4"/>
        </w:numPr>
        <w:spacing w:line="520" w:lineRule="exact"/>
        <w:ind w:left="482" w:hanging="482"/>
        <w:rPr>
          <w:rFonts w:eastAsia="標楷體"/>
        </w:rPr>
      </w:pPr>
      <w:r w:rsidRPr="000D60FC">
        <w:rPr>
          <w:rFonts w:eastAsia="標楷體" w:hint="eastAsia"/>
        </w:rPr>
        <w:t>單一學校需視校內學生人數，成立棒球隊之隊數，其規定如后：</w:t>
      </w:r>
    </w:p>
    <w:p w14:paraId="773B384F" w14:textId="77777777" w:rsidR="00E93184" w:rsidRPr="000D60FC" w:rsidRDefault="00E93184" w:rsidP="00D863FE">
      <w:pPr>
        <w:numPr>
          <w:ilvl w:val="0"/>
          <w:numId w:val="3"/>
        </w:numPr>
        <w:tabs>
          <w:tab w:val="left" w:pos="900"/>
          <w:tab w:val="left" w:pos="1080"/>
          <w:tab w:val="left" w:pos="1440"/>
        </w:tabs>
        <w:adjustRightInd w:val="0"/>
        <w:spacing w:line="520" w:lineRule="exact"/>
        <w:rPr>
          <w:rFonts w:eastAsia="標楷體"/>
        </w:rPr>
      </w:pPr>
      <w:r w:rsidRPr="000D60FC">
        <w:rPr>
          <w:rFonts w:eastAsia="標楷體" w:hint="eastAsia"/>
        </w:rPr>
        <w:t>學生人數為</w:t>
      </w:r>
      <w:r w:rsidR="00F940E4" w:rsidRPr="000D60FC">
        <w:rPr>
          <w:rFonts w:eastAsia="標楷體" w:hint="eastAsia"/>
          <w:u w:val="single"/>
        </w:rPr>
        <w:t>1</w:t>
      </w:r>
      <w:r w:rsidR="00F940E4" w:rsidRPr="000D60FC">
        <w:rPr>
          <w:rFonts w:eastAsia="標楷體"/>
          <w:u w:val="single"/>
        </w:rPr>
        <w:t>2</w:t>
      </w:r>
      <w:r w:rsidRPr="000D60FC">
        <w:rPr>
          <w:rFonts w:eastAsia="標楷體"/>
          <w:u w:val="single"/>
        </w:rPr>
        <w:t>00</w:t>
      </w:r>
      <w:r w:rsidRPr="000D60FC">
        <w:rPr>
          <w:rFonts w:eastAsia="標楷體" w:hint="eastAsia"/>
        </w:rPr>
        <w:t>人</w:t>
      </w:r>
      <w:r w:rsidRPr="000D60FC">
        <w:rPr>
          <w:rFonts w:eastAsia="標楷體"/>
        </w:rPr>
        <w:t>(</w:t>
      </w:r>
      <w:r w:rsidRPr="000D60FC">
        <w:rPr>
          <w:rFonts w:eastAsia="標楷體" w:hint="eastAsia"/>
        </w:rPr>
        <w:t>含</w:t>
      </w:r>
      <w:r w:rsidRPr="000D60FC">
        <w:rPr>
          <w:rFonts w:eastAsia="標楷體"/>
        </w:rPr>
        <w:t>)</w:t>
      </w:r>
      <w:r w:rsidRPr="000D60FC">
        <w:rPr>
          <w:rFonts w:eastAsia="標楷體" w:hint="eastAsia"/>
        </w:rPr>
        <w:t>以下，應至少成立</w:t>
      </w:r>
      <w:r w:rsidR="00272F3B" w:rsidRPr="000D60FC">
        <w:rPr>
          <w:rFonts w:eastAsia="標楷體"/>
          <w:b/>
          <w:bCs/>
          <w:u w:val="single"/>
        </w:rPr>
        <w:t>2</w:t>
      </w:r>
      <w:r w:rsidRPr="000D60FC">
        <w:rPr>
          <w:rFonts w:eastAsia="標楷體" w:hint="eastAsia"/>
        </w:rPr>
        <w:t>支棒球隊。</w:t>
      </w:r>
    </w:p>
    <w:p w14:paraId="35EC1E58" w14:textId="77777777" w:rsidR="00E93184" w:rsidRPr="000D60FC" w:rsidRDefault="00E93184" w:rsidP="00D863FE">
      <w:pPr>
        <w:numPr>
          <w:ilvl w:val="0"/>
          <w:numId w:val="3"/>
        </w:numPr>
        <w:spacing w:line="520" w:lineRule="exact"/>
        <w:rPr>
          <w:rFonts w:eastAsia="標楷體"/>
        </w:rPr>
      </w:pPr>
      <w:r w:rsidRPr="000D60FC">
        <w:rPr>
          <w:rFonts w:eastAsia="標楷體" w:hint="eastAsia"/>
        </w:rPr>
        <w:t>學生人數為</w:t>
      </w:r>
      <w:r w:rsidRPr="000D60FC">
        <w:rPr>
          <w:rFonts w:eastAsia="標楷體"/>
          <w:u w:val="single"/>
        </w:rPr>
        <w:t>1</w:t>
      </w:r>
      <w:r w:rsidR="00272F3B" w:rsidRPr="000D60FC">
        <w:rPr>
          <w:rFonts w:eastAsia="標楷體"/>
          <w:u w:val="single"/>
        </w:rPr>
        <w:t>,</w:t>
      </w:r>
      <w:r w:rsidRPr="000D60FC">
        <w:rPr>
          <w:rFonts w:eastAsia="標楷體"/>
          <w:u w:val="single"/>
        </w:rPr>
        <w:t>201~1</w:t>
      </w:r>
      <w:r w:rsidR="00272F3B" w:rsidRPr="000D60FC">
        <w:rPr>
          <w:rFonts w:eastAsia="標楷體"/>
          <w:u w:val="single"/>
        </w:rPr>
        <w:t>,</w:t>
      </w:r>
      <w:r w:rsidRPr="000D60FC">
        <w:rPr>
          <w:rFonts w:eastAsia="標楷體"/>
          <w:u w:val="single"/>
        </w:rPr>
        <w:t>800</w:t>
      </w:r>
      <w:r w:rsidRPr="000D60FC">
        <w:rPr>
          <w:rFonts w:eastAsia="標楷體" w:hint="eastAsia"/>
        </w:rPr>
        <w:t>人時，應至少成立</w:t>
      </w:r>
      <w:r w:rsidRPr="000D60FC">
        <w:rPr>
          <w:rFonts w:eastAsia="標楷體"/>
        </w:rPr>
        <w:t>3</w:t>
      </w:r>
      <w:r w:rsidRPr="000D60FC">
        <w:rPr>
          <w:rFonts w:eastAsia="標楷體" w:hint="eastAsia"/>
        </w:rPr>
        <w:t>支棒球隊。</w:t>
      </w:r>
    </w:p>
    <w:p w14:paraId="3E54E252" w14:textId="77777777" w:rsidR="00E93184" w:rsidRPr="000D60FC" w:rsidRDefault="00E93184" w:rsidP="00D863FE">
      <w:pPr>
        <w:numPr>
          <w:ilvl w:val="0"/>
          <w:numId w:val="3"/>
        </w:numPr>
        <w:spacing w:line="520" w:lineRule="exact"/>
        <w:rPr>
          <w:rFonts w:eastAsia="標楷體"/>
        </w:rPr>
      </w:pPr>
      <w:r w:rsidRPr="000D60FC">
        <w:rPr>
          <w:rFonts w:eastAsia="標楷體" w:hint="eastAsia"/>
        </w:rPr>
        <w:t>學生人數為</w:t>
      </w:r>
      <w:r w:rsidRPr="000D60FC">
        <w:rPr>
          <w:rFonts w:eastAsia="標楷體"/>
          <w:u w:val="single"/>
        </w:rPr>
        <w:t>1</w:t>
      </w:r>
      <w:r w:rsidR="00272F3B" w:rsidRPr="000D60FC">
        <w:rPr>
          <w:rFonts w:eastAsia="標楷體"/>
          <w:u w:val="single"/>
        </w:rPr>
        <w:t>,</w:t>
      </w:r>
      <w:r w:rsidRPr="000D60FC">
        <w:rPr>
          <w:rFonts w:eastAsia="標楷體"/>
          <w:u w:val="single"/>
        </w:rPr>
        <w:t>801~2</w:t>
      </w:r>
      <w:r w:rsidR="00272F3B" w:rsidRPr="000D60FC">
        <w:rPr>
          <w:rFonts w:eastAsia="標楷體"/>
          <w:u w:val="single"/>
        </w:rPr>
        <w:t>,</w:t>
      </w:r>
      <w:r w:rsidRPr="000D60FC">
        <w:rPr>
          <w:rFonts w:eastAsia="標楷體"/>
          <w:u w:val="single"/>
        </w:rPr>
        <w:t>400</w:t>
      </w:r>
      <w:r w:rsidRPr="000D60FC">
        <w:rPr>
          <w:rFonts w:eastAsia="標楷體" w:hint="eastAsia"/>
        </w:rPr>
        <w:t>人時，應至少成立</w:t>
      </w:r>
      <w:r w:rsidRPr="000D60FC">
        <w:rPr>
          <w:rFonts w:eastAsia="標楷體"/>
        </w:rPr>
        <w:t>4</w:t>
      </w:r>
      <w:r w:rsidRPr="000D60FC">
        <w:rPr>
          <w:rFonts w:eastAsia="標楷體" w:hint="eastAsia"/>
        </w:rPr>
        <w:t>支棒球隊。</w:t>
      </w:r>
    </w:p>
    <w:p w14:paraId="597B4126" w14:textId="77777777" w:rsidR="00E93184" w:rsidRPr="000D60FC" w:rsidRDefault="00E93184" w:rsidP="00D863FE">
      <w:pPr>
        <w:numPr>
          <w:ilvl w:val="0"/>
          <w:numId w:val="3"/>
        </w:numPr>
        <w:spacing w:line="520" w:lineRule="exact"/>
        <w:rPr>
          <w:rFonts w:eastAsia="標楷體"/>
        </w:rPr>
      </w:pPr>
      <w:r w:rsidRPr="000D60FC">
        <w:rPr>
          <w:rFonts w:eastAsia="標楷體" w:hint="eastAsia"/>
        </w:rPr>
        <w:t>每超出</w:t>
      </w:r>
      <w:r w:rsidRPr="000D60FC">
        <w:rPr>
          <w:rFonts w:eastAsia="標楷體"/>
          <w:u w:val="single"/>
        </w:rPr>
        <w:t>600</w:t>
      </w:r>
      <w:r w:rsidRPr="000D60FC">
        <w:rPr>
          <w:rFonts w:eastAsia="標楷體" w:hint="eastAsia"/>
        </w:rPr>
        <w:t>人時，以上述原則類推。</w:t>
      </w:r>
    </w:p>
    <w:p w14:paraId="687F3514" w14:textId="77777777" w:rsidR="00E93184" w:rsidRPr="000D60FC" w:rsidRDefault="00E93184" w:rsidP="00D863FE">
      <w:pPr>
        <w:numPr>
          <w:ilvl w:val="0"/>
          <w:numId w:val="4"/>
        </w:numPr>
        <w:spacing w:line="520" w:lineRule="exact"/>
        <w:ind w:left="482" w:hanging="482"/>
        <w:rPr>
          <w:rFonts w:eastAsia="標楷體"/>
        </w:rPr>
      </w:pPr>
      <w:r w:rsidRPr="000D60FC">
        <w:rPr>
          <w:rFonts w:eastAsia="標楷體" w:hint="eastAsia"/>
        </w:rPr>
        <w:t>單一學校成立</w:t>
      </w:r>
      <w:r w:rsidRPr="000D60FC">
        <w:rPr>
          <w:rFonts w:eastAsia="標楷體"/>
        </w:rPr>
        <w:t>2</w:t>
      </w:r>
      <w:r w:rsidRPr="000D60FC">
        <w:rPr>
          <w:rFonts w:eastAsia="標楷體" w:hint="eastAsia"/>
        </w:rPr>
        <w:t>個獨立聯盟以上時，各獨立聯盟內應至少有</w:t>
      </w:r>
      <w:r w:rsidRPr="000D60FC">
        <w:rPr>
          <w:rFonts w:eastAsia="標楷體"/>
        </w:rPr>
        <w:t>2</w:t>
      </w:r>
      <w:r w:rsidRPr="000D60FC">
        <w:rPr>
          <w:rFonts w:eastAsia="標楷體" w:hint="eastAsia"/>
        </w:rPr>
        <w:t>支棒球隊。</w:t>
      </w:r>
    </w:p>
    <w:p w14:paraId="73243E24" w14:textId="77777777" w:rsidR="00E93184" w:rsidRPr="000D60FC" w:rsidRDefault="00E93184" w:rsidP="00D863FE">
      <w:pPr>
        <w:numPr>
          <w:ilvl w:val="0"/>
          <w:numId w:val="4"/>
        </w:numPr>
        <w:spacing w:line="520" w:lineRule="exact"/>
        <w:ind w:left="482" w:hanging="482"/>
        <w:rPr>
          <w:rFonts w:eastAsia="標楷體"/>
        </w:rPr>
      </w:pPr>
      <w:r w:rsidRPr="000D60FC">
        <w:rPr>
          <w:rFonts w:eastAsia="標楷體" w:hint="eastAsia"/>
        </w:rPr>
        <w:t>除校長</w:t>
      </w:r>
      <w:r w:rsidR="00045758" w:rsidRPr="000D60FC">
        <w:rPr>
          <w:rFonts w:eastAsia="標楷體" w:hint="eastAsia"/>
        </w:rPr>
        <w:t>或主任</w:t>
      </w:r>
      <w:r w:rsidR="00AE597E" w:rsidRPr="000D60FC">
        <w:rPr>
          <w:rFonts w:eastAsia="標楷體" w:hint="eastAsia"/>
        </w:rPr>
        <w:t>可為獨立聯盟不同球隊之領隊外</w:t>
      </w:r>
      <w:r w:rsidRPr="000D60FC">
        <w:rPr>
          <w:rFonts w:eastAsia="標楷體" w:hint="eastAsia"/>
        </w:rPr>
        <w:t>，其他隊職員，每人僅能報名乙隊。</w:t>
      </w:r>
    </w:p>
    <w:p w14:paraId="5070F146" w14:textId="77777777" w:rsidR="00E93184" w:rsidRPr="00954ADE" w:rsidRDefault="00E93184" w:rsidP="00D863FE">
      <w:pPr>
        <w:numPr>
          <w:ilvl w:val="0"/>
          <w:numId w:val="4"/>
        </w:numPr>
        <w:spacing w:line="520" w:lineRule="exact"/>
        <w:ind w:left="482" w:hanging="482"/>
        <w:rPr>
          <w:rFonts w:eastAsia="標楷體"/>
          <w:u w:val="single"/>
        </w:rPr>
      </w:pPr>
      <w:r w:rsidRPr="000D60FC">
        <w:rPr>
          <w:rFonts w:eastAsia="標楷體" w:hint="eastAsia"/>
        </w:rPr>
        <w:t>依世界少棒聯盟規則，所有聯盟成員均為義務性質不得支薪。故參賽學校於</w:t>
      </w:r>
      <w:r w:rsidR="00954ADE">
        <w:rPr>
          <w:rFonts w:eastAsia="標楷體" w:hint="eastAsia"/>
        </w:rPr>
        <w:t>加盟</w:t>
      </w:r>
      <w:r w:rsidRPr="000D60FC">
        <w:rPr>
          <w:rFonts w:eastAsia="標楷體" w:hint="eastAsia"/>
        </w:rPr>
        <w:t>時，其所屬球隊之教練須檢附在職證明書正本或學校證明書正本。學校證明書應證明該教練為義務教練，並未按月計酬。</w:t>
      </w:r>
      <w:r w:rsidRPr="000D60FC">
        <w:rPr>
          <w:rFonts w:eastAsia="標楷體" w:hint="eastAsia"/>
          <w:u w:val="single"/>
        </w:rPr>
        <w:t>惟為配合</w:t>
      </w:r>
      <w:r w:rsidR="006A02D4" w:rsidRPr="000D60FC">
        <w:rPr>
          <w:rFonts w:eastAsia="標楷體" w:hint="eastAsia"/>
          <w:u w:val="single"/>
        </w:rPr>
        <w:t>中華民國棒球協</w:t>
      </w:r>
      <w:r w:rsidRPr="000D60FC">
        <w:rPr>
          <w:rFonts w:eastAsia="標楷體" w:hint="eastAsia"/>
          <w:u w:val="single"/>
        </w:rPr>
        <w:t>會教練制度實施辦法，</w:t>
      </w:r>
      <w:r w:rsidRPr="000D60FC">
        <w:rPr>
          <w:rFonts w:ascii="標楷體" w:eastAsia="標楷體" w:hAnsi="標楷體" w:hint="eastAsia"/>
          <w:u w:val="single"/>
        </w:rPr>
        <w:t>各教練均須取得</w:t>
      </w:r>
      <w:r w:rsidRPr="000D60FC">
        <w:rPr>
          <w:rFonts w:eastAsia="標楷體"/>
          <w:u w:val="single"/>
        </w:rPr>
        <w:t>C</w:t>
      </w:r>
      <w:r w:rsidRPr="000D60FC">
        <w:rPr>
          <w:rFonts w:ascii="標楷體" w:eastAsia="標楷體" w:hAnsi="標楷體" w:hint="eastAsia"/>
          <w:u w:val="single"/>
        </w:rPr>
        <w:t>級教練資格(含)以上者(教練證之認定須符合</w:t>
      </w:r>
      <w:r w:rsidR="006A02D4" w:rsidRPr="000D60FC">
        <w:rPr>
          <w:rFonts w:ascii="標楷體" w:eastAsia="標楷體" w:hAnsi="標楷體" w:hint="eastAsia"/>
          <w:u w:val="single"/>
        </w:rPr>
        <w:t>中華民國棒球協會</w:t>
      </w:r>
      <w:r w:rsidRPr="000D60FC">
        <w:rPr>
          <w:rFonts w:ascii="標楷體" w:eastAsia="標楷體" w:hAnsi="標楷體" w:hint="eastAsia"/>
          <w:u w:val="single"/>
        </w:rPr>
        <w:t>教練制度實施辦法)，始能</w:t>
      </w:r>
      <w:r w:rsidR="00B45514" w:rsidRPr="000D60FC">
        <w:rPr>
          <w:rFonts w:ascii="標楷體" w:eastAsia="標楷體" w:hAnsi="標楷體" w:hint="eastAsia"/>
          <w:u w:val="single"/>
        </w:rPr>
        <w:t>加盟</w:t>
      </w:r>
      <w:r w:rsidRPr="000D60FC">
        <w:rPr>
          <w:rFonts w:ascii="標楷體" w:eastAsia="標楷體" w:hAnsi="標楷體" w:hint="eastAsia"/>
          <w:u w:val="single"/>
        </w:rPr>
        <w:t>（加盟時須附上教練證影本）。</w:t>
      </w:r>
    </w:p>
    <w:p w14:paraId="17E4F08F" w14:textId="77777777" w:rsidR="00E93184" w:rsidRPr="000D60FC" w:rsidRDefault="00E93184" w:rsidP="00D863FE">
      <w:pPr>
        <w:numPr>
          <w:ilvl w:val="0"/>
          <w:numId w:val="4"/>
        </w:numPr>
        <w:spacing w:line="520" w:lineRule="exact"/>
        <w:ind w:left="482" w:hanging="482"/>
        <w:rPr>
          <w:rFonts w:ascii="標楷體" w:eastAsia="標楷體"/>
        </w:rPr>
      </w:pPr>
      <w:r w:rsidRPr="000D60FC">
        <w:rPr>
          <w:rFonts w:eastAsia="標楷體" w:hint="eastAsia"/>
        </w:rPr>
        <w:t>本規定經</w:t>
      </w:r>
      <w:r w:rsidR="006A02D4" w:rsidRPr="000D60FC">
        <w:rPr>
          <w:rFonts w:eastAsia="標楷體" w:hint="eastAsia"/>
        </w:rPr>
        <w:t>台灣世界少棒聯盟</w:t>
      </w:r>
      <w:r w:rsidRPr="000D60FC">
        <w:rPr>
          <w:rFonts w:eastAsia="標楷體" w:hint="eastAsia"/>
        </w:rPr>
        <w:t>核定後實施、修正時</w:t>
      </w:r>
      <w:r w:rsidRPr="000D60FC">
        <w:rPr>
          <w:rFonts w:ascii="標楷體" w:eastAsia="標楷體" w:hint="eastAsia"/>
        </w:rPr>
        <w:t>亦同。</w:t>
      </w:r>
    </w:p>
    <w:p w14:paraId="44ED6787" w14:textId="77777777" w:rsidR="00777AD6" w:rsidRDefault="00777AD6" w:rsidP="00777AD6">
      <w:pPr>
        <w:spacing w:line="520" w:lineRule="exact"/>
        <w:ind w:left="480"/>
        <w:rPr>
          <w:rFonts w:ascii="標楷體" w:eastAsia="標楷體"/>
        </w:rPr>
      </w:pPr>
    </w:p>
    <w:p w14:paraId="62A98E1E" w14:textId="77777777" w:rsidR="00954ADE" w:rsidRDefault="00954ADE" w:rsidP="00777AD6">
      <w:pPr>
        <w:spacing w:line="520" w:lineRule="exact"/>
        <w:ind w:left="480"/>
        <w:rPr>
          <w:rFonts w:ascii="標楷體" w:eastAsia="標楷體"/>
        </w:rPr>
      </w:pPr>
    </w:p>
    <w:p w14:paraId="1C34668C" w14:textId="77777777" w:rsidR="00954ADE" w:rsidRPr="000D60FC" w:rsidRDefault="00954ADE" w:rsidP="00B10648">
      <w:pPr>
        <w:spacing w:line="520" w:lineRule="exact"/>
        <w:rPr>
          <w:rFonts w:ascii="標楷體" w:eastAsia="標楷體"/>
        </w:rPr>
      </w:pPr>
    </w:p>
    <w:p w14:paraId="214ED18B" w14:textId="77777777" w:rsidR="00E93184" w:rsidRPr="000D60FC" w:rsidRDefault="00053076" w:rsidP="00D863FE">
      <w:pPr>
        <w:numPr>
          <w:ilvl w:val="0"/>
          <w:numId w:val="1"/>
        </w:numPr>
        <w:spacing w:line="520" w:lineRule="exact"/>
        <w:jc w:val="center"/>
        <w:rPr>
          <w:rFonts w:ascii="標楷體" w:eastAsia="標楷體"/>
          <w:b/>
          <w:sz w:val="36"/>
          <w:szCs w:val="36"/>
        </w:rPr>
      </w:pPr>
      <w:r w:rsidRPr="000D60FC">
        <w:rPr>
          <w:rFonts w:ascii="標楷體" w:eastAsia="標楷體" w:hint="eastAsia"/>
          <w:b/>
          <w:sz w:val="36"/>
          <w:szCs w:val="36"/>
        </w:rPr>
        <w:lastRenderedPageBreak/>
        <w:t>加盟</w:t>
      </w:r>
      <w:r w:rsidR="00E93184" w:rsidRPr="000D60FC">
        <w:rPr>
          <w:rFonts w:ascii="標楷體" w:eastAsia="標楷體" w:hint="eastAsia"/>
          <w:b/>
          <w:sz w:val="36"/>
          <w:szCs w:val="36"/>
        </w:rPr>
        <w:t>及報名</w:t>
      </w:r>
    </w:p>
    <w:p w14:paraId="67C97C50" w14:textId="77777777" w:rsidR="00053076" w:rsidRPr="00954ADE" w:rsidRDefault="006A02D4" w:rsidP="00D863FE">
      <w:pPr>
        <w:numPr>
          <w:ilvl w:val="0"/>
          <w:numId w:val="5"/>
        </w:numPr>
        <w:ind w:left="482" w:hanging="482"/>
        <w:rPr>
          <w:rFonts w:ascii="標楷體" w:eastAsia="標楷體"/>
        </w:rPr>
      </w:pPr>
      <w:r w:rsidRPr="000D60FC">
        <w:rPr>
          <w:rFonts w:ascii="標楷體" w:eastAsia="標楷體" w:hint="eastAsia"/>
        </w:rPr>
        <w:t>請</w:t>
      </w:r>
      <w:r w:rsidR="003F21FD">
        <w:rPr>
          <w:rFonts w:ascii="標楷體" w:eastAsia="標楷體" w:hint="eastAsia"/>
        </w:rPr>
        <w:t>至</w:t>
      </w:r>
      <w:r w:rsidRPr="000D60FC">
        <w:rPr>
          <w:rFonts w:ascii="標楷體" w:eastAsia="標楷體" w:hint="eastAsia"/>
        </w:rPr>
        <w:t>台灣世界少棒聯盟網站</w:t>
      </w:r>
      <w:r w:rsidR="003F21FD">
        <w:rPr>
          <w:rFonts w:ascii="標楷體" w:eastAsia="標楷體" w:hint="eastAsia"/>
        </w:rPr>
        <w:t>辦理加盟</w:t>
      </w:r>
      <w:r w:rsidRPr="000D60FC">
        <w:rPr>
          <w:rFonts w:ascii="標楷體" w:eastAsia="標楷體" w:hint="eastAsia"/>
        </w:rPr>
        <w:t>: https://www.tllb.org.tw/</w:t>
      </w:r>
    </w:p>
    <w:p w14:paraId="37B2F975" w14:textId="77777777" w:rsidR="003F50E1" w:rsidRPr="00954ADE" w:rsidRDefault="00E93184" w:rsidP="00D863FE">
      <w:pPr>
        <w:numPr>
          <w:ilvl w:val="0"/>
          <w:numId w:val="5"/>
        </w:numPr>
        <w:spacing w:line="520" w:lineRule="exact"/>
        <w:ind w:left="482" w:hanging="482"/>
        <w:rPr>
          <w:rFonts w:ascii="標楷體" w:eastAsia="標楷體"/>
        </w:rPr>
      </w:pPr>
      <w:r w:rsidRPr="000D60FC">
        <w:rPr>
          <w:rFonts w:ascii="標楷體" w:eastAsia="標楷體" w:hint="eastAsia"/>
        </w:rPr>
        <w:t>球隊組合為: 球員</w:t>
      </w:r>
      <w:r w:rsidRPr="000D60FC">
        <w:rPr>
          <w:rFonts w:eastAsia="標楷體"/>
        </w:rPr>
        <w:t>1</w:t>
      </w:r>
      <w:r w:rsidR="00665D64" w:rsidRPr="000D60FC">
        <w:rPr>
          <w:rFonts w:eastAsia="標楷體"/>
        </w:rPr>
        <w:t>3</w:t>
      </w:r>
      <w:r w:rsidRPr="000D60FC">
        <w:rPr>
          <w:rFonts w:eastAsia="標楷體"/>
        </w:rPr>
        <w:t>~1</w:t>
      </w:r>
      <w:r w:rsidR="00866A6A" w:rsidRPr="000D60FC">
        <w:rPr>
          <w:rFonts w:eastAsia="標楷體" w:hint="eastAsia"/>
        </w:rPr>
        <w:t>4</w:t>
      </w:r>
      <w:r w:rsidRPr="000D60FC">
        <w:rPr>
          <w:rFonts w:eastAsia="標楷體" w:hint="eastAsia"/>
        </w:rPr>
        <w:t>名</w:t>
      </w:r>
      <w:r w:rsidR="00954ADE">
        <w:rPr>
          <w:rFonts w:eastAsia="標楷體" w:hint="eastAsia"/>
        </w:rPr>
        <w:t>(</w:t>
      </w:r>
      <w:r w:rsidR="00954ADE" w:rsidRPr="000D60FC">
        <w:rPr>
          <w:rFonts w:ascii="標楷體" w:eastAsia="標楷體" w:hAnsi="標楷體" w:hint="eastAsia"/>
        </w:rPr>
        <w:t>並應具備國中聯賽參賽資格</w:t>
      </w:r>
      <w:r w:rsidR="00954ADE">
        <w:rPr>
          <w:rFonts w:eastAsia="標楷體" w:hint="eastAsia"/>
        </w:rPr>
        <w:t>)</w:t>
      </w:r>
      <w:r w:rsidRPr="000D60FC">
        <w:rPr>
          <w:rFonts w:eastAsia="標楷體" w:hint="eastAsia"/>
        </w:rPr>
        <w:t>，教練</w:t>
      </w:r>
      <w:r w:rsidRPr="000D60FC">
        <w:rPr>
          <w:rFonts w:eastAsia="標楷體"/>
        </w:rPr>
        <w:t>3</w:t>
      </w:r>
      <w:r w:rsidRPr="000D60FC">
        <w:rPr>
          <w:rFonts w:eastAsia="標楷體" w:hint="eastAsia"/>
        </w:rPr>
        <w:t>名，領隊</w:t>
      </w:r>
      <w:r w:rsidRPr="000D60FC">
        <w:rPr>
          <w:rFonts w:eastAsia="標楷體"/>
        </w:rPr>
        <w:t>1</w:t>
      </w:r>
      <w:r w:rsidRPr="000D60FC">
        <w:rPr>
          <w:rFonts w:ascii="標楷體" w:eastAsia="標楷體" w:hint="eastAsia"/>
        </w:rPr>
        <w:t>名</w:t>
      </w:r>
      <w:r w:rsidR="00045758" w:rsidRPr="000D60FC">
        <w:rPr>
          <w:rFonts w:ascii="標楷體" w:eastAsia="標楷體" w:hint="eastAsia"/>
          <w:u w:val="single"/>
        </w:rPr>
        <w:t>(國際賽</w:t>
      </w:r>
      <w:r w:rsidR="000E52F8" w:rsidRPr="000D60FC">
        <w:rPr>
          <w:rFonts w:ascii="標楷體" w:eastAsia="標楷體" w:hint="eastAsia"/>
          <w:u w:val="single"/>
        </w:rPr>
        <w:t>無領隊乙職</w:t>
      </w:r>
      <w:r w:rsidR="00045758" w:rsidRPr="000D60FC">
        <w:rPr>
          <w:rFonts w:ascii="標楷體" w:eastAsia="標楷體" w:hint="eastAsia"/>
          <w:u w:val="single"/>
        </w:rPr>
        <w:t>)</w:t>
      </w:r>
      <w:r w:rsidRPr="000D60FC">
        <w:rPr>
          <w:rFonts w:ascii="標楷體" w:eastAsia="標楷體" w:hAnsi="標楷體" w:hint="eastAsia"/>
        </w:rPr>
        <w:t>。</w:t>
      </w:r>
    </w:p>
    <w:p w14:paraId="6818C2A9" w14:textId="77777777" w:rsidR="003F50E1" w:rsidRPr="000D60FC" w:rsidRDefault="003F50E1" w:rsidP="00D863FE">
      <w:pPr>
        <w:numPr>
          <w:ilvl w:val="0"/>
          <w:numId w:val="5"/>
        </w:numPr>
        <w:spacing w:line="520" w:lineRule="exact"/>
        <w:ind w:left="482" w:hanging="482"/>
        <w:rPr>
          <w:rFonts w:ascii="標楷體" w:eastAsia="標楷體"/>
        </w:rPr>
      </w:pPr>
      <w:r w:rsidRPr="000D60FC">
        <w:rPr>
          <w:rFonts w:eastAsia="標楷體" w:hint="eastAsia"/>
        </w:rPr>
        <w:t>學校聯盟單一球隊應完成至少</w:t>
      </w:r>
      <w:r w:rsidRPr="000D60FC">
        <w:rPr>
          <w:rFonts w:eastAsia="標楷體" w:hint="eastAsia"/>
        </w:rPr>
        <w:t>12</w:t>
      </w:r>
      <w:r w:rsidRPr="000D60FC">
        <w:rPr>
          <w:rFonts w:eastAsia="標楷體" w:hint="eastAsia"/>
        </w:rPr>
        <w:t>場之選拔賽</w:t>
      </w:r>
      <w:r w:rsidRPr="000D60FC">
        <w:rPr>
          <w:rFonts w:ascii="標楷體" w:eastAsia="標楷體" w:hAnsi="標楷體"/>
        </w:rPr>
        <w:t>，</w:t>
      </w:r>
      <w:r w:rsidRPr="000D60FC">
        <w:rPr>
          <w:rFonts w:ascii="標楷體" w:eastAsia="標楷體" w:hint="eastAsia"/>
          <w:u w:val="single"/>
        </w:rPr>
        <w:t>並保留比賽紀錄以備查驗。</w:t>
      </w:r>
    </w:p>
    <w:p w14:paraId="18F0C056" w14:textId="23F9DDDB" w:rsidR="00272F3B" w:rsidRPr="000D60FC" w:rsidRDefault="00F940E4" w:rsidP="00D863FE">
      <w:pPr>
        <w:numPr>
          <w:ilvl w:val="0"/>
          <w:numId w:val="5"/>
        </w:numPr>
        <w:spacing w:line="520" w:lineRule="exact"/>
        <w:ind w:left="482" w:hanging="482"/>
        <w:rPr>
          <w:rFonts w:ascii="標楷體" w:eastAsia="標楷體"/>
          <w:u w:val="single"/>
        </w:rPr>
      </w:pPr>
      <w:r w:rsidRPr="000D60FC">
        <w:rPr>
          <w:rFonts w:ascii="標楷體" w:eastAsia="標楷體" w:hAnsi="標楷體" w:cs="新細明體" w:hint="eastAsia"/>
          <w:b/>
          <w:bCs/>
          <w:kern w:val="0"/>
        </w:rPr>
        <w:t>學校聯盟內之球隊，選手年齡資格為</w:t>
      </w:r>
      <w:r w:rsidRPr="000D60FC">
        <w:rPr>
          <w:rFonts w:ascii="標楷體" w:eastAsia="標楷體" w:hAnsi="標楷體" w:cs="新細明體" w:hint="eastAsia"/>
          <w:b/>
          <w:bCs/>
          <w:kern w:val="0"/>
          <w:u w:val="single"/>
        </w:rPr>
        <w:t>民國</w:t>
      </w:r>
      <w:r w:rsidR="00DC61F3">
        <w:rPr>
          <w:rFonts w:ascii="標楷體" w:eastAsia="標楷體" w:hAnsi="標楷體" w:cs="新細明體" w:hint="eastAsia"/>
          <w:b/>
          <w:bCs/>
          <w:kern w:val="0"/>
          <w:u w:val="single"/>
        </w:rPr>
        <w:t>100</w:t>
      </w:r>
      <w:r w:rsidRPr="000D60FC">
        <w:rPr>
          <w:rFonts w:ascii="標楷體" w:eastAsia="標楷體" w:hAnsi="標楷體" w:cs="新細明體" w:hint="eastAsia"/>
          <w:b/>
          <w:bCs/>
          <w:kern w:val="0"/>
          <w:u w:val="single"/>
        </w:rPr>
        <w:t>年9月1日(含)以後出生(未滿15歲)至多8名，至民國</w:t>
      </w:r>
      <w:r w:rsidR="00053076" w:rsidRPr="000D60FC">
        <w:rPr>
          <w:rFonts w:ascii="標楷體" w:eastAsia="標楷體" w:hAnsi="標楷體" w:cs="新細明體"/>
          <w:b/>
          <w:bCs/>
          <w:kern w:val="0"/>
          <w:u w:val="single"/>
        </w:rPr>
        <w:t>10</w:t>
      </w:r>
      <w:r w:rsidR="00DC61F3">
        <w:rPr>
          <w:rFonts w:ascii="標楷體" w:eastAsia="標楷體" w:hAnsi="標楷體" w:cs="新細明體" w:hint="eastAsia"/>
          <w:b/>
          <w:bCs/>
          <w:kern w:val="0"/>
          <w:u w:val="single"/>
        </w:rPr>
        <w:t>2</w:t>
      </w:r>
      <w:r w:rsidRPr="000D60FC">
        <w:rPr>
          <w:rFonts w:ascii="標楷體" w:eastAsia="標楷體" w:hAnsi="標楷體" w:cs="新細明體" w:hint="eastAsia"/>
          <w:b/>
          <w:bCs/>
          <w:kern w:val="0"/>
          <w:u w:val="single"/>
        </w:rPr>
        <w:t>年8月31日(含)以前出生年滿13歲之兒童(以國民身分證正本為憑)</w:t>
      </w:r>
      <w:r w:rsidRPr="000D60FC">
        <w:rPr>
          <w:rFonts w:ascii="標楷體" w:eastAsia="標楷體" w:hAnsi="標楷體" w:cs="新細明體" w:hint="eastAsia"/>
          <w:b/>
          <w:bCs/>
          <w:kern w:val="0"/>
        </w:rPr>
        <w:t xml:space="preserve"> ，以學校名稱組隊參加比賽。</w:t>
      </w:r>
    </w:p>
    <w:p w14:paraId="670F6F24" w14:textId="64E1D0BD" w:rsidR="006A23CE" w:rsidRPr="006A23CE" w:rsidRDefault="006A23CE" w:rsidP="006A23CE">
      <w:pPr>
        <w:spacing w:line="520" w:lineRule="exact"/>
        <w:ind w:left="480"/>
        <w:jc w:val="both"/>
        <w:rPr>
          <w:rFonts w:eastAsia="標楷體"/>
        </w:rPr>
      </w:pPr>
      <w:r w:rsidRPr="006A23CE">
        <w:rPr>
          <w:rFonts w:eastAsia="標楷體" w:hint="eastAsia"/>
        </w:rPr>
        <w:t>球隊加盟：即日起至</w:t>
      </w:r>
      <w:r w:rsidRPr="006A23CE">
        <w:rPr>
          <w:rFonts w:eastAsia="標楷體" w:hint="eastAsia"/>
        </w:rPr>
        <w:t>11</w:t>
      </w:r>
      <w:r w:rsidR="00DC61F3">
        <w:rPr>
          <w:rFonts w:eastAsia="標楷體" w:hint="eastAsia"/>
        </w:rPr>
        <w:t>4</w:t>
      </w:r>
      <w:r w:rsidRPr="006A23CE">
        <w:rPr>
          <w:rFonts w:eastAsia="標楷體" w:hint="eastAsia"/>
        </w:rPr>
        <w:t>年</w:t>
      </w:r>
      <w:r w:rsidR="0095227F">
        <w:rPr>
          <w:rFonts w:eastAsia="標楷體"/>
        </w:rPr>
        <w:t>12</w:t>
      </w:r>
      <w:r w:rsidRPr="006A23CE">
        <w:rPr>
          <w:rFonts w:eastAsia="標楷體" w:hint="eastAsia"/>
        </w:rPr>
        <w:t>月</w:t>
      </w:r>
      <w:r w:rsidR="00DC61F3">
        <w:rPr>
          <w:rFonts w:eastAsia="標楷體" w:hint="eastAsia"/>
        </w:rPr>
        <w:t>1</w:t>
      </w:r>
      <w:r w:rsidRPr="006A23CE">
        <w:rPr>
          <w:rFonts w:eastAsia="標楷體" w:hint="eastAsia"/>
        </w:rPr>
        <w:t>日止，請備妥相關資料至本會官網辦理，註冊會員及聯盟加盟手續，並完成繳費【每隊新台幣</w:t>
      </w:r>
      <w:r w:rsidR="00BE64D7" w:rsidRPr="00741111">
        <w:rPr>
          <w:rFonts w:eastAsia="標楷體" w:hint="eastAsia"/>
          <w:color w:val="000000" w:themeColor="text1"/>
          <w:u w:val="single"/>
        </w:rPr>
        <w:t>5</w:t>
      </w:r>
      <w:r w:rsidRPr="00741111">
        <w:rPr>
          <w:rFonts w:eastAsia="標楷體" w:hint="eastAsia"/>
          <w:color w:val="000000" w:themeColor="text1"/>
          <w:u w:val="single"/>
        </w:rPr>
        <w:t>00</w:t>
      </w:r>
      <w:r w:rsidRPr="00741111">
        <w:rPr>
          <w:rFonts w:eastAsia="標楷體" w:hint="eastAsia"/>
          <w:color w:val="000000" w:themeColor="text1"/>
          <w:u w:val="single"/>
        </w:rPr>
        <w:t>元整</w:t>
      </w:r>
      <w:r w:rsidRPr="006A23CE">
        <w:rPr>
          <w:rFonts w:eastAsia="標楷體" w:hint="eastAsia"/>
        </w:rPr>
        <w:t>】及填妥相關資料</w:t>
      </w:r>
      <w:r w:rsidRPr="00741111">
        <w:rPr>
          <w:rFonts w:eastAsia="標楷體" w:hint="eastAsia"/>
        </w:rPr>
        <w:t>【含</w:t>
      </w:r>
      <w:r w:rsidR="00741111">
        <w:rPr>
          <w:rFonts w:eastAsia="標楷體" w:hint="eastAsia"/>
        </w:rPr>
        <w:t>學校團體保險繳費證明</w:t>
      </w:r>
      <w:r w:rsidRPr="00741111">
        <w:rPr>
          <w:rFonts w:eastAsia="標楷體" w:hint="eastAsia"/>
        </w:rPr>
        <w:t>，並於加盟時一同繳交】，以掛號郵寄或親自向本會辦理【地址：台北市內湖區民權東路六段</w:t>
      </w:r>
      <w:r w:rsidRPr="00741111">
        <w:rPr>
          <w:rFonts w:eastAsia="標楷體" w:hint="eastAsia"/>
        </w:rPr>
        <w:t>11</w:t>
      </w:r>
      <w:r w:rsidRPr="00741111">
        <w:rPr>
          <w:rFonts w:eastAsia="標楷體" w:hint="eastAsia"/>
        </w:rPr>
        <w:t>巷</w:t>
      </w:r>
      <w:r w:rsidR="00741111">
        <w:rPr>
          <w:rFonts w:eastAsia="標楷體"/>
        </w:rPr>
        <w:t>29</w:t>
      </w:r>
      <w:r w:rsidRPr="00741111">
        <w:rPr>
          <w:rFonts w:eastAsia="標楷體" w:hint="eastAsia"/>
        </w:rPr>
        <w:t>號</w:t>
      </w:r>
      <w:r w:rsidR="00741111">
        <w:rPr>
          <w:rFonts w:eastAsia="標楷體"/>
        </w:rPr>
        <w:t>3</w:t>
      </w:r>
      <w:r w:rsidRPr="00741111">
        <w:rPr>
          <w:rFonts w:eastAsia="標楷體" w:hint="eastAsia"/>
        </w:rPr>
        <w:t>樓】</w:t>
      </w:r>
      <w:r w:rsidRPr="006A23CE">
        <w:rPr>
          <w:rFonts w:eastAsia="標楷體" w:hint="eastAsia"/>
        </w:rPr>
        <w:t>（以郵戳為憑，逾期恕不受理），匯款完成請先將「匯款帳號後五碼</w:t>
      </w:r>
      <w:r w:rsidR="001A4848">
        <w:rPr>
          <w:rFonts w:ascii="標楷體" w:eastAsia="標楷體" w:hAnsi="標楷體" w:hint="eastAsia"/>
        </w:rPr>
        <w:t>(若是臨櫃辦理請將匯款證明拍照掃描上傳)</w:t>
      </w:r>
      <w:r w:rsidRPr="006A23CE">
        <w:rPr>
          <w:rFonts w:eastAsia="標楷體" w:hint="eastAsia"/>
        </w:rPr>
        <w:t>、收據開立之抬頭、統編、收件人姓名電話地址」</w:t>
      </w:r>
      <w:r w:rsidRPr="006A23CE">
        <w:rPr>
          <w:rFonts w:eastAsia="標楷體" w:hint="eastAsia"/>
        </w:rPr>
        <w:t>email</w:t>
      </w:r>
      <w:r w:rsidRPr="006A23CE">
        <w:rPr>
          <w:rFonts w:eastAsia="標楷體" w:hint="eastAsia"/>
        </w:rPr>
        <w:t>至「</w:t>
      </w:r>
      <w:r w:rsidRPr="006A23CE">
        <w:rPr>
          <w:rFonts w:eastAsia="標楷體" w:hint="eastAsia"/>
        </w:rPr>
        <w:t>TLLB2021@gmail.com</w:t>
      </w:r>
      <w:r w:rsidRPr="006A23CE">
        <w:rPr>
          <w:rFonts w:eastAsia="標楷體" w:hint="eastAsia"/>
        </w:rPr>
        <w:t>」，匯款帳戶如下：</w:t>
      </w:r>
    </w:p>
    <w:p w14:paraId="5627B85B" w14:textId="77777777" w:rsidR="006A23CE" w:rsidRPr="006A23CE" w:rsidRDefault="006A23CE" w:rsidP="006A23CE">
      <w:pPr>
        <w:spacing w:line="520" w:lineRule="exact"/>
        <w:ind w:left="480"/>
        <w:jc w:val="both"/>
        <w:rPr>
          <w:rFonts w:eastAsia="標楷體"/>
        </w:rPr>
      </w:pPr>
      <w:r w:rsidRPr="006A23CE">
        <w:rPr>
          <w:rFonts w:eastAsia="標楷體" w:hint="eastAsia"/>
        </w:rPr>
        <w:t>銀行：華南銀行南三重分行</w:t>
      </w:r>
    </w:p>
    <w:p w14:paraId="4CD853B3" w14:textId="77777777" w:rsidR="006A23CE" w:rsidRPr="006A23CE" w:rsidRDefault="006A23CE" w:rsidP="006A23CE">
      <w:pPr>
        <w:spacing w:line="520" w:lineRule="exact"/>
        <w:ind w:left="480"/>
        <w:jc w:val="both"/>
        <w:rPr>
          <w:rFonts w:eastAsia="標楷體"/>
        </w:rPr>
      </w:pPr>
      <w:r w:rsidRPr="006A23CE">
        <w:rPr>
          <w:rFonts w:eastAsia="標楷體" w:hint="eastAsia"/>
        </w:rPr>
        <w:t>戶名：社團法人台灣世界少棒聯盟協會</w:t>
      </w:r>
    </w:p>
    <w:p w14:paraId="220FCF4C" w14:textId="77777777" w:rsidR="006A23CE" w:rsidRPr="006A23CE" w:rsidRDefault="006A23CE" w:rsidP="006A23CE">
      <w:pPr>
        <w:spacing w:line="520" w:lineRule="exact"/>
        <w:ind w:left="480"/>
        <w:jc w:val="both"/>
        <w:rPr>
          <w:rFonts w:eastAsia="標楷體"/>
        </w:rPr>
      </w:pPr>
      <w:r w:rsidRPr="006A23CE">
        <w:rPr>
          <w:rFonts w:eastAsia="標楷體" w:hint="eastAsia"/>
        </w:rPr>
        <w:t>帳戶：</w:t>
      </w:r>
      <w:r w:rsidRPr="006A23CE">
        <w:rPr>
          <w:rFonts w:eastAsia="標楷體" w:hint="eastAsia"/>
        </w:rPr>
        <w:t>171-10-005600-1</w:t>
      </w:r>
    </w:p>
    <w:p w14:paraId="53906535" w14:textId="77777777" w:rsidR="00777AD6" w:rsidRPr="000D60FC" w:rsidRDefault="00777AD6" w:rsidP="00777AD6">
      <w:pPr>
        <w:spacing w:line="520" w:lineRule="exact"/>
        <w:ind w:left="480"/>
        <w:jc w:val="both"/>
        <w:rPr>
          <w:rFonts w:ascii="標楷體" w:eastAsia="標楷體"/>
          <w:u w:val="single"/>
        </w:rPr>
      </w:pPr>
    </w:p>
    <w:p w14:paraId="658790D9" w14:textId="77777777" w:rsidR="00E93184" w:rsidRPr="000D60FC" w:rsidRDefault="00E93184" w:rsidP="00D863FE">
      <w:pPr>
        <w:numPr>
          <w:ilvl w:val="0"/>
          <w:numId w:val="1"/>
        </w:numPr>
        <w:spacing w:line="520" w:lineRule="exact"/>
        <w:jc w:val="center"/>
        <w:rPr>
          <w:rFonts w:eastAsia="標楷體"/>
          <w:b/>
          <w:sz w:val="32"/>
          <w:szCs w:val="32"/>
        </w:rPr>
      </w:pPr>
      <w:r w:rsidRPr="000D60FC">
        <w:rPr>
          <w:rFonts w:eastAsia="標楷體"/>
          <w:b/>
          <w:sz w:val="36"/>
          <w:szCs w:val="36"/>
        </w:rPr>
        <w:t>LLB</w:t>
      </w:r>
      <w:r w:rsidRPr="000D60FC">
        <w:rPr>
          <w:rFonts w:eastAsia="標楷體" w:hint="eastAsia"/>
          <w:b/>
          <w:sz w:val="36"/>
          <w:szCs w:val="36"/>
        </w:rPr>
        <w:t>場地規格</w:t>
      </w:r>
      <w:r w:rsidRPr="000D60FC">
        <w:rPr>
          <w:rFonts w:ascii="標楷體" w:eastAsia="標楷體" w:hAnsi="標楷體" w:hint="eastAsia"/>
          <w:b/>
          <w:sz w:val="36"/>
          <w:szCs w:val="36"/>
        </w:rPr>
        <w:t>，</w:t>
      </w:r>
      <w:r w:rsidRPr="000D60FC">
        <w:rPr>
          <w:rFonts w:eastAsia="標楷體" w:hint="eastAsia"/>
          <w:b/>
          <w:sz w:val="36"/>
          <w:szCs w:val="36"/>
        </w:rPr>
        <w:t>使用器材及特別規則</w:t>
      </w:r>
    </w:p>
    <w:p w14:paraId="1CCCB292" w14:textId="77777777" w:rsidR="00AE597E" w:rsidRPr="000D60FC" w:rsidRDefault="00E93184" w:rsidP="00D863FE">
      <w:pPr>
        <w:numPr>
          <w:ilvl w:val="0"/>
          <w:numId w:val="6"/>
        </w:numPr>
        <w:spacing w:line="520" w:lineRule="exact"/>
        <w:ind w:left="482" w:hanging="482"/>
        <w:rPr>
          <w:rFonts w:eastAsia="標楷體"/>
        </w:rPr>
      </w:pPr>
      <w:r w:rsidRPr="000D60FC">
        <w:rPr>
          <w:rFonts w:eastAsia="標楷體" w:hint="eastAsia"/>
          <w:b/>
        </w:rPr>
        <w:t>場</w:t>
      </w:r>
      <w:r w:rsidR="00AE597E" w:rsidRPr="000D60FC">
        <w:rPr>
          <w:rFonts w:eastAsia="標楷體" w:hint="eastAsia"/>
          <w:b/>
        </w:rPr>
        <w:t>地</w:t>
      </w:r>
      <w:r w:rsidR="00AE597E" w:rsidRPr="000D60FC">
        <w:rPr>
          <w:rFonts w:eastAsia="標楷體" w:hint="eastAsia"/>
          <w:b/>
        </w:rPr>
        <w:t>:</w:t>
      </w:r>
    </w:p>
    <w:p w14:paraId="73EB476E" w14:textId="77777777" w:rsidR="00AE597E" w:rsidRPr="000D60FC" w:rsidRDefault="00AE597E" w:rsidP="00AE597E">
      <w:pPr>
        <w:spacing w:line="520" w:lineRule="exact"/>
        <w:ind w:left="480"/>
        <w:rPr>
          <w:rFonts w:eastAsia="標楷體"/>
        </w:rPr>
      </w:pPr>
      <w:r w:rsidRPr="000D60FC">
        <w:rPr>
          <w:rFonts w:eastAsia="標楷體"/>
        </w:rPr>
        <w:t>(</w:t>
      </w:r>
      <w:r w:rsidRPr="000D60FC">
        <w:rPr>
          <w:rFonts w:eastAsia="標楷體" w:hint="eastAsia"/>
        </w:rPr>
        <w:t>一</w:t>
      </w:r>
      <w:r w:rsidR="00E93184" w:rsidRPr="000D60FC">
        <w:rPr>
          <w:rFonts w:eastAsia="標楷體"/>
        </w:rPr>
        <w:t>)</w:t>
      </w:r>
      <w:r w:rsidR="00E93184" w:rsidRPr="000D60FC">
        <w:rPr>
          <w:rFonts w:eastAsia="標楷體" w:hint="eastAsia"/>
        </w:rPr>
        <w:t>投捕距離</w:t>
      </w:r>
      <w:r w:rsidR="00E93184" w:rsidRPr="000D60FC">
        <w:rPr>
          <w:rFonts w:eastAsia="標楷體"/>
        </w:rPr>
        <w:t>→60</w:t>
      </w:r>
      <w:r w:rsidR="00E93184" w:rsidRPr="000D60FC">
        <w:rPr>
          <w:rFonts w:eastAsia="標楷體" w:hint="eastAsia"/>
        </w:rPr>
        <w:t>呎</w:t>
      </w:r>
      <w:r w:rsidR="008B76CA" w:rsidRPr="000D60FC">
        <w:rPr>
          <w:rFonts w:eastAsia="標楷體" w:hint="eastAsia"/>
        </w:rPr>
        <w:t>6</w:t>
      </w:r>
      <w:r w:rsidR="008B76CA" w:rsidRPr="000D60FC">
        <w:rPr>
          <w:rFonts w:eastAsia="標楷體" w:hint="eastAsia"/>
        </w:rPr>
        <w:t>吋</w:t>
      </w:r>
      <w:r w:rsidR="00E93184" w:rsidRPr="000D60FC">
        <w:rPr>
          <w:rFonts w:eastAsia="標楷體"/>
        </w:rPr>
        <w:t>(18.44</w:t>
      </w:r>
      <w:r w:rsidR="00E93184" w:rsidRPr="000D60FC">
        <w:rPr>
          <w:rFonts w:eastAsia="標楷體" w:hint="eastAsia"/>
        </w:rPr>
        <w:t>公尺</w:t>
      </w:r>
      <w:r w:rsidR="00E93184" w:rsidRPr="000D60FC">
        <w:rPr>
          <w:rFonts w:eastAsia="標楷體"/>
        </w:rPr>
        <w:t>)</w:t>
      </w:r>
    </w:p>
    <w:p w14:paraId="2420303D" w14:textId="77777777" w:rsidR="00AE597E" w:rsidRPr="000D60FC" w:rsidRDefault="00AE597E" w:rsidP="00AE597E">
      <w:pPr>
        <w:spacing w:line="520" w:lineRule="exact"/>
        <w:ind w:left="480"/>
        <w:rPr>
          <w:rFonts w:eastAsia="標楷體"/>
        </w:rPr>
      </w:pPr>
      <w:r w:rsidRPr="000D60FC">
        <w:rPr>
          <w:rFonts w:eastAsia="標楷體" w:hint="eastAsia"/>
        </w:rPr>
        <w:t>(</w:t>
      </w:r>
      <w:r w:rsidRPr="000D60FC">
        <w:rPr>
          <w:rFonts w:eastAsia="標楷體" w:hint="eastAsia"/>
        </w:rPr>
        <w:t>二</w:t>
      </w:r>
      <w:r w:rsidR="00E93184" w:rsidRPr="000D60FC">
        <w:rPr>
          <w:rFonts w:eastAsia="標楷體"/>
        </w:rPr>
        <w:t>)</w:t>
      </w:r>
      <w:r w:rsidR="00E93184" w:rsidRPr="000D60FC">
        <w:rPr>
          <w:rFonts w:eastAsia="標楷體" w:hint="eastAsia"/>
        </w:rPr>
        <w:t>本</w:t>
      </w:r>
      <w:r w:rsidR="00E93184" w:rsidRPr="000D60FC">
        <w:rPr>
          <w:rFonts w:eastAsia="標楷體" w:hAnsi="標楷體" w:hint="eastAsia"/>
        </w:rPr>
        <w:t>、二壘距離</w:t>
      </w:r>
      <w:r w:rsidR="00E93184" w:rsidRPr="000D60FC">
        <w:rPr>
          <w:rFonts w:eastAsia="標楷體"/>
        </w:rPr>
        <w:t>→</w:t>
      </w:r>
      <w:r w:rsidR="008B76CA" w:rsidRPr="000D60FC">
        <w:rPr>
          <w:rFonts w:eastAsia="標楷體"/>
        </w:rPr>
        <w:t>127</w:t>
      </w:r>
      <w:r w:rsidR="008B76CA" w:rsidRPr="000D60FC">
        <w:rPr>
          <w:rFonts w:eastAsia="標楷體" w:hAnsi="標楷體"/>
        </w:rPr>
        <w:t>呎</w:t>
      </w:r>
      <w:r w:rsidR="008B76CA" w:rsidRPr="000D60FC">
        <w:rPr>
          <w:rFonts w:eastAsia="標楷體"/>
        </w:rPr>
        <w:t>3</w:t>
      </w:r>
      <w:r w:rsidR="004A5CD3" w:rsidRPr="000D60FC">
        <w:rPr>
          <w:rFonts w:eastAsia="標楷體" w:hint="eastAsia"/>
        </w:rPr>
        <w:t>又</w:t>
      </w:r>
      <w:r w:rsidR="008B76CA" w:rsidRPr="000D60FC">
        <w:rPr>
          <w:rFonts w:eastAsia="標楷體"/>
        </w:rPr>
        <w:t>3/8</w:t>
      </w:r>
      <w:r w:rsidR="008B76CA" w:rsidRPr="000D60FC">
        <w:rPr>
          <w:rFonts w:eastAsia="標楷體" w:hAnsi="標楷體"/>
        </w:rPr>
        <w:t>吋</w:t>
      </w:r>
      <w:r w:rsidR="00E93184" w:rsidRPr="000D60FC">
        <w:rPr>
          <w:rFonts w:eastAsia="標楷體"/>
        </w:rPr>
        <w:t>(38.795</w:t>
      </w:r>
      <w:r w:rsidR="00E93184" w:rsidRPr="000D60FC">
        <w:rPr>
          <w:rFonts w:eastAsia="標楷體" w:hint="eastAsia"/>
        </w:rPr>
        <w:t>公尺</w:t>
      </w:r>
      <w:r w:rsidR="00E93184" w:rsidRPr="000D60FC">
        <w:rPr>
          <w:rFonts w:eastAsia="標楷體"/>
        </w:rPr>
        <w:t>)</w:t>
      </w:r>
    </w:p>
    <w:p w14:paraId="01E74F95" w14:textId="77777777" w:rsidR="00AE597E" w:rsidRPr="000D60FC" w:rsidRDefault="00AE597E" w:rsidP="00AE597E">
      <w:pPr>
        <w:spacing w:line="520" w:lineRule="exact"/>
        <w:ind w:left="480"/>
        <w:rPr>
          <w:rFonts w:eastAsia="標楷體"/>
        </w:rPr>
      </w:pPr>
      <w:r w:rsidRPr="000D60FC">
        <w:rPr>
          <w:rFonts w:eastAsia="標楷體" w:hint="eastAsia"/>
        </w:rPr>
        <w:t>(</w:t>
      </w:r>
      <w:r w:rsidRPr="000D60FC">
        <w:rPr>
          <w:rFonts w:eastAsia="標楷體" w:hint="eastAsia"/>
        </w:rPr>
        <w:t>三</w:t>
      </w:r>
      <w:r w:rsidR="00E93184" w:rsidRPr="000D60FC">
        <w:rPr>
          <w:rFonts w:eastAsia="標楷體"/>
        </w:rPr>
        <w:t>)</w:t>
      </w:r>
      <w:r w:rsidR="00E93184" w:rsidRPr="000D60FC">
        <w:rPr>
          <w:rFonts w:eastAsia="標楷體" w:hint="eastAsia"/>
        </w:rPr>
        <w:t>壘間距離</w:t>
      </w:r>
      <w:r w:rsidR="00E93184" w:rsidRPr="000D60FC">
        <w:rPr>
          <w:rFonts w:eastAsia="標楷體"/>
        </w:rPr>
        <w:t xml:space="preserve">→90 </w:t>
      </w:r>
      <w:r w:rsidR="00E93184" w:rsidRPr="000D60FC">
        <w:rPr>
          <w:rFonts w:eastAsia="標楷體" w:hAnsi="標楷體" w:hint="eastAsia"/>
        </w:rPr>
        <w:t>呎</w:t>
      </w:r>
      <w:r w:rsidR="00E93184" w:rsidRPr="000D60FC">
        <w:rPr>
          <w:rFonts w:eastAsia="標楷體"/>
        </w:rPr>
        <w:t xml:space="preserve"> (27.43</w:t>
      </w:r>
      <w:r w:rsidR="008B76CA" w:rsidRPr="000D60FC">
        <w:rPr>
          <w:rFonts w:eastAsia="標楷體" w:hint="eastAsia"/>
        </w:rPr>
        <w:t>2</w:t>
      </w:r>
      <w:r w:rsidR="00E93184" w:rsidRPr="000D60FC">
        <w:rPr>
          <w:rFonts w:eastAsia="標楷體" w:hint="eastAsia"/>
        </w:rPr>
        <w:t>公尺</w:t>
      </w:r>
      <w:r w:rsidR="00E93184" w:rsidRPr="000D60FC">
        <w:rPr>
          <w:rFonts w:eastAsia="標楷體"/>
        </w:rPr>
        <w:t xml:space="preserve">) </w:t>
      </w:r>
    </w:p>
    <w:p w14:paraId="21E4BC2E" w14:textId="77777777" w:rsidR="00E93184" w:rsidRDefault="00AE597E" w:rsidP="00AE597E">
      <w:pPr>
        <w:spacing w:line="520" w:lineRule="exact"/>
        <w:ind w:left="480"/>
        <w:rPr>
          <w:rFonts w:eastAsia="標楷體"/>
        </w:rPr>
      </w:pPr>
      <w:r w:rsidRPr="000D60FC">
        <w:rPr>
          <w:rFonts w:eastAsia="標楷體"/>
        </w:rPr>
        <w:t>(</w:t>
      </w:r>
      <w:r w:rsidRPr="000D60FC">
        <w:rPr>
          <w:rFonts w:eastAsia="標楷體" w:hint="eastAsia"/>
        </w:rPr>
        <w:t>四</w:t>
      </w:r>
      <w:r w:rsidR="00E93184" w:rsidRPr="000D60FC">
        <w:rPr>
          <w:rFonts w:eastAsia="標楷體"/>
        </w:rPr>
        <w:t>)</w:t>
      </w:r>
      <w:r w:rsidR="00E93184" w:rsidRPr="000D60FC">
        <w:rPr>
          <w:rFonts w:eastAsia="標楷體" w:hint="eastAsia"/>
        </w:rPr>
        <w:t>全壘打距離本</w:t>
      </w:r>
      <w:r w:rsidR="00752D68" w:rsidRPr="000D60FC">
        <w:rPr>
          <w:rFonts w:eastAsia="標楷體" w:hint="eastAsia"/>
        </w:rPr>
        <w:t>壘</w:t>
      </w:r>
      <w:r w:rsidR="00E93184" w:rsidRPr="000D60FC">
        <w:rPr>
          <w:rFonts w:eastAsia="標楷體"/>
        </w:rPr>
        <w:t>→ 300</w:t>
      </w:r>
      <w:r w:rsidR="00E93184" w:rsidRPr="000D60FC">
        <w:rPr>
          <w:rFonts w:eastAsia="標楷體" w:hAnsi="標楷體" w:hint="eastAsia"/>
        </w:rPr>
        <w:t>呎</w:t>
      </w:r>
      <w:r w:rsidR="00E93184" w:rsidRPr="000D60FC">
        <w:rPr>
          <w:rFonts w:eastAsia="標楷體"/>
        </w:rPr>
        <w:t>(91.43</w:t>
      </w:r>
      <w:r w:rsidR="00E93184" w:rsidRPr="000D60FC">
        <w:rPr>
          <w:rFonts w:eastAsia="標楷體" w:hint="eastAsia"/>
        </w:rPr>
        <w:t>公尺</w:t>
      </w:r>
      <w:r w:rsidR="00E93184" w:rsidRPr="000D60FC">
        <w:rPr>
          <w:rFonts w:eastAsia="標楷體"/>
        </w:rPr>
        <w:t>)</w:t>
      </w:r>
    </w:p>
    <w:p w14:paraId="2E913F0F" w14:textId="0896D8FC" w:rsidR="00DC61F3" w:rsidRPr="00435516" w:rsidRDefault="00DC61F3" w:rsidP="00DC61F3">
      <w:pPr>
        <w:spacing w:line="520" w:lineRule="exact"/>
        <w:ind w:left="482"/>
        <w:rPr>
          <w:rFonts w:ascii="標楷體" w:eastAsia="標楷體" w:hAnsi="標楷體"/>
          <w:color w:val="FF0000"/>
          <w:sz w:val="27"/>
          <w:szCs w:val="27"/>
        </w:rPr>
      </w:pPr>
      <w:r w:rsidRPr="000D60FC">
        <w:rPr>
          <w:rFonts w:eastAsia="標楷體"/>
        </w:rPr>
        <w:t>(</w:t>
      </w:r>
      <w:r>
        <w:rPr>
          <w:rFonts w:eastAsia="標楷體" w:hint="eastAsia"/>
        </w:rPr>
        <w:t>五</w:t>
      </w:r>
      <w:r w:rsidRPr="000D60FC">
        <w:rPr>
          <w:rFonts w:eastAsia="標楷體"/>
        </w:rPr>
        <w:t>)</w:t>
      </w:r>
      <w:r w:rsidRPr="00383D4C">
        <w:rPr>
          <w:rFonts w:eastAsia="標楷體" w:hint="eastAsia"/>
        </w:rPr>
        <w:t>一壘規格跟進</w:t>
      </w:r>
      <w:r w:rsidRPr="00383D4C">
        <w:rPr>
          <w:rFonts w:eastAsia="標楷體" w:hint="eastAsia"/>
        </w:rPr>
        <w:t>2025</w:t>
      </w:r>
      <w:r w:rsidRPr="00383D4C">
        <w:rPr>
          <w:rFonts w:eastAsia="標楷體" w:hint="eastAsia"/>
        </w:rPr>
        <w:t>亞太賽及世界賽，使用雙一壘。須遵守下列規則：</w:t>
      </w:r>
    </w:p>
    <w:p w14:paraId="152CF3E6" w14:textId="77777777" w:rsidR="00DC61F3" w:rsidRPr="00CE7958" w:rsidRDefault="00DC61F3" w:rsidP="00D863FE">
      <w:pPr>
        <w:pStyle w:val="a9"/>
        <w:numPr>
          <w:ilvl w:val="0"/>
          <w:numId w:val="11"/>
        </w:numPr>
        <w:ind w:leftChars="400" w:left="1440"/>
        <w:rPr>
          <w:rFonts w:ascii="標楷體" w:eastAsia="標楷體" w:hAnsi="標楷體"/>
          <w:color w:val="FF0000"/>
          <w:szCs w:val="24"/>
        </w:rPr>
      </w:pPr>
      <w:r w:rsidRPr="00CE7958">
        <w:rPr>
          <w:rFonts w:ascii="標楷體" w:eastAsia="標楷體" w:hAnsi="標楷體" w:hint="eastAsia"/>
          <w:color w:val="FF0000"/>
          <w:szCs w:val="24"/>
        </w:rPr>
        <w:t>擊出之球若</w:t>
      </w:r>
      <w:r w:rsidRPr="00CE7958">
        <w:rPr>
          <w:rFonts w:ascii="標楷體" w:eastAsia="標楷體" w:hAnsi="標楷體" w:hint="eastAsia"/>
          <w:b/>
          <w:bCs/>
          <w:color w:val="FF0000"/>
          <w:szCs w:val="24"/>
          <w:u w:val="single"/>
        </w:rPr>
        <w:t>觸及白色壘包</w:t>
      </w:r>
      <w:r w:rsidRPr="00CE7958">
        <w:rPr>
          <w:rFonts w:ascii="標楷體" w:eastAsia="標楷體" w:hAnsi="標楷體" w:hint="eastAsia"/>
          <w:color w:val="FF0000"/>
          <w:szCs w:val="24"/>
        </w:rPr>
        <w:t>為</w:t>
      </w:r>
      <w:r w:rsidRPr="00CE7958">
        <w:rPr>
          <w:rFonts w:ascii="標楷體" w:eastAsia="標楷體" w:hAnsi="標楷體" w:hint="eastAsia"/>
          <w:b/>
          <w:bCs/>
          <w:color w:val="FF0000"/>
          <w:szCs w:val="24"/>
        </w:rPr>
        <w:t>界內球</w:t>
      </w:r>
      <w:r w:rsidRPr="00CE7958">
        <w:rPr>
          <w:rFonts w:ascii="標楷體" w:eastAsia="標楷體" w:hAnsi="標楷體" w:hint="eastAsia"/>
          <w:color w:val="FF0000"/>
          <w:szCs w:val="24"/>
        </w:rPr>
        <w:t>。</w:t>
      </w:r>
    </w:p>
    <w:p w14:paraId="78958309" w14:textId="77777777" w:rsidR="00DC61F3" w:rsidRPr="00CE7958" w:rsidRDefault="00DC61F3" w:rsidP="00D863FE">
      <w:pPr>
        <w:pStyle w:val="a9"/>
        <w:numPr>
          <w:ilvl w:val="0"/>
          <w:numId w:val="11"/>
        </w:numPr>
        <w:ind w:leftChars="400" w:left="1440"/>
        <w:rPr>
          <w:rFonts w:ascii="標楷體" w:eastAsia="標楷體" w:hAnsi="標楷體"/>
          <w:color w:val="FF0000"/>
          <w:szCs w:val="24"/>
        </w:rPr>
      </w:pPr>
      <w:r w:rsidRPr="00CE7958">
        <w:rPr>
          <w:rFonts w:ascii="標楷體" w:eastAsia="標楷體" w:hAnsi="標楷體" w:hint="eastAsia"/>
          <w:color w:val="FF0000"/>
          <w:szCs w:val="24"/>
        </w:rPr>
        <w:t>擊出之球若</w:t>
      </w:r>
      <w:r w:rsidRPr="00CE7958">
        <w:rPr>
          <w:rFonts w:ascii="標楷體" w:eastAsia="標楷體" w:hAnsi="標楷體" w:hint="eastAsia"/>
          <w:b/>
          <w:bCs/>
          <w:color w:val="FF0000"/>
          <w:szCs w:val="24"/>
          <w:u w:val="single"/>
        </w:rPr>
        <w:t>觸及有色壘包</w:t>
      </w:r>
      <w:r w:rsidRPr="00CE7958">
        <w:rPr>
          <w:rFonts w:ascii="標楷體" w:eastAsia="標楷體" w:hAnsi="標楷體" w:hint="eastAsia"/>
          <w:color w:val="FF0000"/>
          <w:szCs w:val="24"/>
        </w:rPr>
        <w:t>為</w:t>
      </w:r>
      <w:r w:rsidRPr="00CE7958">
        <w:rPr>
          <w:rFonts w:ascii="標楷體" w:eastAsia="標楷體" w:hAnsi="標楷體" w:hint="eastAsia"/>
          <w:b/>
          <w:bCs/>
          <w:color w:val="FF0000"/>
          <w:szCs w:val="24"/>
        </w:rPr>
        <w:t>界外球</w:t>
      </w:r>
      <w:r w:rsidRPr="00CE7958">
        <w:rPr>
          <w:rFonts w:ascii="標楷體" w:eastAsia="標楷體" w:hAnsi="標楷體" w:hint="eastAsia"/>
          <w:color w:val="FF0000"/>
          <w:szCs w:val="24"/>
        </w:rPr>
        <w:t>。</w:t>
      </w:r>
    </w:p>
    <w:p w14:paraId="1AD0F139" w14:textId="77777777" w:rsidR="00DC61F3" w:rsidRPr="00CE7958" w:rsidRDefault="00DC61F3" w:rsidP="00D863FE">
      <w:pPr>
        <w:pStyle w:val="a9"/>
        <w:numPr>
          <w:ilvl w:val="0"/>
          <w:numId w:val="11"/>
        </w:numPr>
        <w:ind w:leftChars="400" w:left="1440"/>
        <w:rPr>
          <w:rFonts w:ascii="標楷體" w:eastAsia="標楷體" w:hAnsi="標楷體"/>
          <w:color w:val="FF0000"/>
          <w:szCs w:val="24"/>
        </w:rPr>
      </w:pPr>
      <w:r w:rsidRPr="00CE7958">
        <w:rPr>
          <w:rFonts w:ascii="標楷體" w:eastAsia="標楷體" w:hAnsi="標楷體" w:hint="eastAsia"/>
          <w:color w:val="FF0000"/>
          <w:szCs w:val="24"/>
        </w:rPr>
        <w:t>守方若欲</w:t>
      </w:r>
      <w:r w:rsidRPr="00CE7958">
        <w:rPr>
          <w:rFonts w:ascii="標楷體" w:eastAsia="標楷體" w:hAnsi="標楷體" w:hint="eastAsia"/>
          <w:b/>
          <w:bCs/>
          <w:color w:val="FF0000"/>
          <w:szCs w:val="24"/>
        </w:rPr>
        <w:t>對擊跑員做出比賽行為</w:t>
      </w:r>
      <w:r w:rsidRPr="00CE7958">
        <w:rPr>
          <w:rFonts w:ascii="標楷體" w:eastAsia="標楷體" w:hAnsi="標楷體" w:hint="eastAsia"/>
          <w:color w:val="FF0000"/>
          <w:szCs w:val="24"/>
        </w:rPr>
        <w:t>，必須使用</w:t>
      </w:r>
      <w:r w:rsidRPr="00CE7958">
        <w:rPr>
          <w:rFonts w:ascii="標楷體" w:eastAsia="標楷體" w:hAnsi="標楷體" w:hint="eastAsia"/>
          <w:b/>
          <w:bCs/>
          <w:color w:val="FF0000"/>
          <w:szCs w:val="24"/>
          <w:u w:val="single"/>
        </w:rPr>
        <w:t>白色壘包</w:t>
      </w:r>
      <w:r w:rsidRPr="00CE7958">
        <w:rPr>
          <w:rFonts w:ascii="標楷體" w:eastAsia="標楷體" w:hAnsi="標楷體" w:hint="eastAsia"/>
          <w:color w:val="FF0000"/>
          <w:szCs w:val="24"/>
        </w:rPr>
        <w:t>，</w:t>
      </w:r>
      <w:r w:rsidRPr="00CE7958">
        <w:rPr>
          <w:rFonts w:ascii="標楷體" w:eastAsia="標楷體" w:hAnsi="標楷體" w:hint="eastAsia"/>
          <w:b/>
          <w:bCs/>
          <w:color w:val="FF0000"/>
          <w:szCs w:val="24"/>
        </w:rPr>
        <w:t>擊跑員欲上一壘時，應使用</w:t>
      </w:r>
      <w:r w:rsidRPr="00CE7958">
        <w:rPr>
          <w:rFonts w:ascii="標楷體" w:eastAsia="標楷體" w:hAnsi="標楷體" w:hint="eastAsia"/>
          <w:b/>
          <w:bCs/>
          <w:color w:val="FF0000"/>
          <w:szCs w:val="24"/>
          <w:u w:val="single"/>
        </w:rPr>
        <w:t>有色壘包</w:t>
      </w:r>
      <w:r w:rsidRPr="00CE7958">
        <w:rPr>
          <w:rFonts w:ascii="標楷體" w:eastAsia="標楷體" w:hAnsi="標楷體" w:hint="eastAsia"/>
          <w:b/>
          <w:bCs/>
          <w:color w:val="FF0000"/>
          <w:szCs w:val="24"/>
        </w:rPr>
        <w:t>。</w:t>
      </w:r>
    </w:p>
    <w:p w14:paraId="5CC2E269" w14:textId="77777777" w:rsidR="00DC61F3" w:rsidRPr="00CE7958" w:rsidRDefault="00DC61F3" w:rsidP="00DC61F3">
      <w:pPr>
        <w:pStyle w:val="a9"/>
        <w:ind w:leftChars="600" w:left="1440"/>
        <w:rPr>
          <w:rFonts w:ascii="標楷體" w:eastAsia="標楷體" w:hAnsi="標楷體"/>
          <w:color w:val="FF0000"/>
          <w:szCs w:val="24"/>
        </w:rPr>
      </w:pPr>
      <w:r w:rsidRPr="00CE7958">
        <w:rPr>
          <w:rFonts w:ascii="標楷體" w:eastAsia="標楷體" w:hAnsi="標楷體" w:hint="eastAsia"/>
          <w:color w:val="FF0000"/>
          <w:szCs w:val="24"/>
        </w:rPr>
        <w:t>*例外：擊出外野長打或安打，擊跑員得使用</w:t>
      </w:r>
      <w:r w:rsidRPr="00CE7958">
        <w:rPr>
          <w:rFonts w:ascii="標楷體" w:eastAsia="標楷體" w:hAnsi="標楷體" w:hint="eastAsia"/>
          <w:b/>
          <w:bCs/>
          <w:color w:val="FF0000"/>
          <w:szCs w:val="24"/>
          <w:u w:val="single"/>
        </w:rPr>
        <w:t>白色或有色壘包。</w:t>
      </w:r>
    </w:p>
    <w:p w14:paraId="3B74B3A8" w14:textId="77777777" w:rsidR="00DC61F3" w:rsidRPr="00CE7958" w:rsidRDefault="00DC61F3" w:rsidP="00D863FE">
      <w:pPr>
        <w:pStyle w:val="a9"/>
        <w:numPr>
          <w:ilvl w:val="0"/>
          <w:numId w:val="11"/>
        </w:numPr>
        <w:ind w:leftChars="400" w:left="1440"/>
        <w:rPr>
          <w:rFonts w:ascii="標楷體" w:eastAsia="標楷體" w:hAnsi="標楷體"/>
          <w:color w:val="FF0000"/>
          <w:szCs w:val="24"/>
        </w:rPr>
      </w:pPr>
      <w:r w:rsidRPr="00CE7958">
        <w:rPr>
          <w:rFonts w:ascii="標楷體" w:eastAsia="標楷體" w:hAnsi="標楷體" w:hint="eastAsia"/>
          <w:color w:val="FF0000"/>
          <w:szCs w:val="24"/>
        </w:rPr>
        <w:t>擊跑員安全上壘或通過一壘後，回壘時只能使用</w:t>
      </w:r>
      <w:r w:rsidRPr="00CE7958">
        <w:rPr>
          <w:rFonts w:ascii="標楷體" w:eastAsia="標楷體" w:hAnsi="標楷體" w:hint="eastAsia"/>
          <w:b/>
          <w:bCs/>
          <w:color w:val="FF0000"/>
          <w:szCs w:val="24"/>
          <w:u w:val="single"/>
        </w:rPr>
        <w:t>白色壘包</w:t>
      </w:r>
      <w:r w:rsidRPr="00CE7958">
        <w:rPr>
          <w:rFonts w:ascii="標楷體" w:eastAsia="標楷體" w:hAnsi="標楷體" w:hint="eastAsia"/>
          <w:color w:val="FF0000"/>
          <w:szCs w:val="24"/>
        </w:rPr>
        <w:t>。</w:t>
      </w:r>
    </w:p>
    <w:p w14:paraId="071D01E3" w14:textId="77777777" w:rsidR="00DC61F3" w:rsidRPr="00CE7958" w:rsidRDefault="00DC61F3" w:rsidP="00DC61F3">
      <w:pPr>
        <w:pStyle w:val="a9"/>
        <w:ind w:leftChars="600" w:left="1440"/>
        <w:rPr>
          <w:rFonts w:ascii="標楷體" w:eastAsia="標楷體" w:hAnsi="標楷體"/>
          <w:color w:val="FF0000"/>
          <w:szCs w:val="24"/>
        </w:rPr>
      </w:pPr>
      <w:r w:rsidRPr="00CE7958">
        <w:rPr>
          <w:rFonts w:ascii="標楷體" w:eastAsia="標楷體" w:hAnsi="標楷體" w:hint="eastAsia"/>
          <w:color w:val="FF0000"/>
          <w:szCs w:val="24"/>
        </w:rPr>
        <w:t>*註：若跑壘員欲上一壘，而觸及</w:t>
      </w:r>
      <w:r w:rsidRPr="00CE7958">
        <w:rPr>
          <w:rFonts w:ascii="標楷體" w:eastAsia="標楷體" w:hAnsi="標楷體" w:hint="eastAsia"/>
          <w:b/>
          <w:bCs/>
          <w:color w:val="FF0000"/>
          <w:szCs w:val="24"/>
          <w:u w:val="single"/>
        </w:rPr>
        <w:t>白色壘包</w:t>
      </w:r>
      <w:r w:rsidRPr="00CE7958">
        <w:rPr>
          <w:rFonts w:ascii="標楷體" w:eastAsia="標楷體" w:hAnsi="標楷體" w:hint="eastAsia"/>
          <w:color w:val="FF0000"/>
          <w:szCs w:val="24"/>
        </w:rPr>
        <w:t>，守方若於跑壘員回一壘之前訴請裁決，則依「漏踩壘包」處理。若守方訴請裁決成功，跑壘員應被判出局。</w:t>
      </w:r>
    </w:p>
    <w:p w14:paraId="7EDE0A5F" w14:textId="77777777" w:rsidR="00DC61F3" w:rsidRPr="00CE7958" w:rsidRDefault="00DC61F3" w:rsidP="00D863FE">
      <w:pPr>
        <w:pStyle w:val="a9"/>
        <w:numPr>
          <w:ilvl w:val="0"/>
          <w:numId w:val="11"/>
        </w:numPr>
        <w:ind w:leftChars="400" w:left="1440"/>
        <w:rPr>
          <w:rFonts w:ascii="標楷體" w:eastAsia="標楷體" w:hAnsi="標楷體"/>
          <w:color w:val="FF0000"/>
          <w:szCs w:val="24"/>
        </w:rPr>
      </w:pPr>
      <w:r w:rsidRPr="00CE7958">
        <w:rPr>
          <w:rFonts w:ascii="標楷體" w:eastAsia="標楷體" w:hAnsi="標楷體" w:hint="eastAsia"/>
          <w:color w:val="FF0000"/>
          <w:szCs w:val="24"/>
        </w:rPr>
        <w:lastRenderedPageBreak/>
        <w:t>跑壘員因高飛球而觸壘待跑時，只能使用</w:t>
      </w:r>
      <w:r w:rsidRPr="00CE7958">
        <w:rPr>
          <w:rFonts w:ascii="標楷體" w:eastAsia="標楷體" w:hAnsi="標楷體" w:hint="eastAsia"/>
          <w:b/>
          <w:bCs/>
          <w:color w:val="FF0000"/>
          <w:szCs w:val="24"/>
          <w:u w:val="single"/>
        </w:rPr>
        <w:t>白色壘包</w:t>
      </w:r>
      <w:r w:rsidRPr="00CE7958">
        <w:rPr>
          <w:rFonts w:ascii="標楷體" w:eastAsia="標楷體" w:hAnsi="標楷體" w:hint="eastAsia"/>
          <w:color w:val="FF0000"/>
          <w:szCs w:val="24"/>
        </w:rPr>
        <w:t>。</w:t>
      </w:r>
    </w:p>
    <w:p w14:paraId="2740E576" w14:textId="77777777" w:rsidR="00DC61F3" w:rsidRPr="00CE7958" w:rsidRDefault="00DC61F3" w:rsidP="00D863FE">
      <w:pPr>
        <w:pStyle w:val="a9"/>
        <w:numPr>
          <w:ilvl w:val="0"/>
          <w:numId w:val="11"/>
        </w:numPr>
        <w:ind w:leftChars="400" w:left="1440"/>
        <w:rPr>
          <w:rFonts w:ascii="標楷體" w:eastAsia="標楷體" w:hAnsi="標楷體"/>
          <w:color w:val="FF0000"/>
          <w:szCs w:val="24"/>
        </w:rPr>
      </w:pPr>
      <w:r w:rsidRPr="00CE7958">
        <w:rPr>
          <w:rFonts w:ascii="標楷體" w:eastAsia="標楷體" w:hAnsi="標楷體" w:hint="eastAsia"/>
          <w:color w:val="FF0000"/>
          <w:szCs w:val="24"/>
        </w:rPr>
        <w:t>遇牽制時，跑壘員只能回到</w:t>
      </w:r>
      <w:r w:rsidRPr="00CE7958">
        <w:rPr>
          <w:rFonts w:ascii="標楷體" w:eastAsia="標楷體" w:hAnsi="標楷體" w:hint="eastAsia"/>
          <w:b/>
          <w:bCs/>
          <w:color w:val="FF0000"/>
          <w:szCs w:val="24"/>
          <w:u w:val="single"/>
        </w:rPr>
        <w:t>白色壘包</w:t>
      </w:r>
      <w:r w:rsidRPr="00CE7958">
        <w:rPr>
          <w:rFonts w:ascii="標楷體" w:eastAsia="標楷體" w:hAnsi="標楷體" w:hint="eastAsia"/>
          <w:color w:val="FF0000"/>
          <w:szCs w:val="24"/>
        </w:rPr>
        <w:t xml:space="preserve"> ，本項包含投手、捕手或其他野手傳球企圖使跑壘員在一壘雙壘包上出局之所有行為。</w:t>
      </w:r>
    </w:p>
    <w:p w14:paraId="7FAF9896" w14:textId="77777777" w:rsidR="00DC61F3" w:rsidRPr="00CE7958" w:rsidRDefault="00DC61F3" w:rsidP="00D863FE">
      <w:pPr>
        <w:pStyle w:val="a9"/>
        <w:numPr>
          <w:ilvl w:val="0"/>
          <w:numId w:val="11"/>
        </w:numPr>
        <w:ind w:leftChars="400" w:left="1440"/>
        <w:rPr>
          <w:rFonts w:ascii="標楷體" w:eastAsia="標楷體" w:hAnsi="標楷體"/>
          <w:color w:val="FF0000"/>
          <w:szCs w:val="24"/>
        </w:rPr>
      </w:pPr>
      <w:r w:rsidRPr="00CE7958">
        <w:rPr>
          <w:rFonts w:ascii="標楷體" w:eastAsia="標楷體" w:hAnsi="標楷體" w:hint="eastAsia"/>
          <w:color w:val="FF0000"/>
          <w:szCs w:val="24"/>
        </w:rPr>
        <w:t>少棒跑壘員須在球投過本壘板之前與</w:t>
      </w:r>
      <w:r w:rsidRPr="00CE7958">
        <w:rPr>
          <w:rFonts w:ascii="標楷體" w:eastAsia="標楷體" w:hAnsi="標楷體" w:hint="eastAsia"/>
          <w:b/>
          <w:bCs/>
          <w:color w:val="FF0000"/>
          <w:szCs w:val="24"/>
          <w:u w:val="single"/>
        </w:rPr>
        <w:t>白色壘包</w:t>
      </w:r>
      <w:r w:rsidRPr="00CE7958">
        <w:rPr>
          <w:rFonts w:ascii="標楷體" w:eastAsia="標楷體" w:hAnsi="標楷體" w:hint="eastAsia"/>
          <w:color w:val="FF0000"/>
          <w:szCs w:val="24"/>
        </w:rPr>
        <w:t>保持接觸。</w:t>
      </w:r>
    </w:p>
    <w:p w14:paraId="0E7D9F97" w14:textId="77777777" w:rsidR="00DC61F3" w:rsidRPr="00CE7958" w:rsidRDefault="00DC61F3" w:rsidP="00D863FE">
      <w:pPr>
        <w:pStyle w:val="a9"/>
        <w:numPr>
          <w:ilvl w:val="0"/>
          <w:numId w:val="11"/>
        </w:numPr>
        <w:ind w:leftChars="400" w:left="1440"/>
        <w:rPr>
          <w:rFonts w:ascii="標楷體" w:eastAsia="標楷體" w:hAnsi="標楷體"/>
          <w:color w:val="FF0000"/>
          <w:szCs w:val="24"/>
        </w:rPr>
      </w:pPr>
      <w:r w:rsidRPr="00CE7958">
        <w:rPr>
          <w:rFonts w:ascii="標楷體" w:eastAsia="標楷體" w:hAnsi="標楷體" w:hint="eastAsia"/>
          <w:color w:val="FF0000"/>
          <w:szCs w:val="24"/>
        </w:rPr>
        <w:t>少棒/次青少棒擊球員因第三好球未被接捕而欲上一壘時，擊跑員與守方均可使用</w:t>
      </w:r>
      <w:r w:rsidRPr="00CE7958">
        <w:rPr>
          <w:rFonts w:ascii="標楷體" w:eastAsia="標楷體" w:hAnsi="標楷體" w:hint="eastAsia"/>
          <w:b/>
          <w:bCs/>
          <w:color w:val="FF0000"/>
          <w:szCs w:val="24"/>
          <w:u w:val="single"/>
        </w:rPr>
        <w:t>白色或有色壘包。</w:t>
      </w:r>
    </w:p>
    <w:p w14:paraId="2DD063CB" w14:textId="65365D47" w:rsidR="00DC61F3" w:rsidRPr="00DC61F3" w:rsidRDefault="00DC61F3" w:rsidP="00D863FE">
      <w:pPr>
        <w:pStyle w:val="a9"/>
        <w:numPr>
          <w:ilvl w:val="0"/>
          <w:numId w:val="11"/>
        </w:numPr>
        <w:ind w:leftChars="400" w:left="1440"/>
        <w:rPr>
          <w:rFonts w:ascii="標楷體" w:eastAsia="標楷體" w:hAnsi="標楷體"/>
          <w:color w:val="FF0000"/>
          <w:szCs w:val="24"/>
        </w:rPr>
      </w:pPr>
      <w:r w:rsidRPr="00CE7958">
        <w:rPr>
          <w:rFonts w:ascii="標楷體" w:eastAsia="標楷體" w:hAnsi="標楷體" w:hint="eastAsia"/>
          <w:color w:val="FF0000"/>
          <w:szCs w:val="24"/>
        </w:rPr>
        <w:t>雙壘包之使用並不改變於一壘前發生妨礙(interference)或妨礙跑壘(obstruction)之規則。（傳球失誤進入三呎跑壘線可能造成妨礙跑壘，而跑壘員仍應避免妨礙欲處理擊出球的野手。）</w:t>
      </w:r>
    </w:p>
    <w:p w14:paraId="5F13FB44" w14:textId="77777777" w:rsidR="00AE597E" w:rsidRPr="000D60FC" w:rsidRDefault="00053076" w:rsidP="00D863FE">
      <w:pPr>
        <w:numPr>
          <w:ilvl w:val="0"/>
          <w:numId w:val="6"/>
        </w:numPr>
        <w:spacing w:line="520" w:lineRule="exact"/>
        <w:ind w:left="482" w:hanging="482"/>
        <w:rPr>
          <w:rFonts w:eastAsia="標楷體"/>
        </w:rPr>
      </w:pPr>
      <w:r w:rsidRPr="000D60FC">
        <w:rPr>
          <w:rFonts w:eastAsia="標楷體" w:hint="eastAsia"/>
          <w:b/>
        </w:rPr>
        <w:t>球棒</w:t>
      </w:r>
      <w:r w:rsidR="00E93184" w:rsidRPr="000D60FC">
        <w:rPr>
          <w:rFonts w:eastAsia="標楷體"/>
          <w:b/>
        </w:rPr>
        <w:t>:</w:t>
      </w:r>
      <w:r w:rsidR="00E93184" w:rsidRPr="000D60FC">
        <w:rPr>
          <w:rFonts w:eastAsia="標楷體"/>
        </w:rPr>
        <w:t xml:space="preserve">   </w:t>
      </w:r>
    </w:p>
    <w:p w14:paraId="1C9B4648" w14:textId="6D4A858F" w:rsidR="00053076" w:rsidRPr="000D60FC" w:rsidRDefault="00053076" w:rsidP="00D863FE">
      <w:pPr>
        <w:pStyle w:val="a9"/>
        <w:numPr>
          <w:ilvl w:val="0"/>
          <w:numId w:val="10"/>
        </w:numPr>
        <w:adjustRightInd w:val="0"/>
        <w:snapToGrid w:val="0"/>
        <w:spacing w:line="360" w:lineRule="auto"/>
        <w:ind w:leftChars="0"/>
        <w:rPr>
          <w:rFonts w:ascii="Times New Roman" w:eastAsia="標楷體" w:hAnsi="Times New Roman"/>
        </w:rPr>
      </w:pPr>
      <w:r w:rsidRPr="000D60FC">
        <w:rPr>
          <w:rFonts w:ascii="Times New Roman" w:eastAsia="標楷體" w:hAnsi="Times New Roman"/>
        </w:rPr>
        <w:t>球棒須為符合</w:t>
      </w:r>
      <w:r w:rsidRPr="000D60FC">
        <w:rPr>
          <w:rFonts w:ascii="Times New Roman" w:eastAsia="標楷體" w:hAnsi="Times New Roman"/>
        </w:rPr>
        <w:t>LLB</w:t>
      </w:r>
      <w:r w:rsidRPr="000D60FC">
        <w:rPr>
          <w:rFonts w:ascii="Times New Roman" w:eastAsia="標楷體" w:hAnsi="Times New Roman"/>
        </w:rPr>
        <w:t>所採用之「美國棒球球棒標準」</w:t>
      </w:r>
      <w:r w:rsidRPr="00741111">
        <w:rPr>
          <w:rFonts w:ascii="Times New Roman" w:eastAsia="標楷體" w:hAnsi="Times New Roman"/>
          <w:b/>
          <w:bCs/>
          <w:u w:val="single"/>
        </w:rPr>
        <w:t>(USABat)</w:t>
      </w:r>
      <w:r w:rsidRPr="000D60FC">
        <w:rPr>
          <w:rFonts w:ascii="Times New Roman" w:eastAsia="標楷體" w:hAnsi="Times New Roman"/>
        </w:rPr>
        <w:t>之棒球棒。圓狀之棒、表面光滑，以木頭或依</w:t>
      </w:r>
      <w:r w:rsidRPr="000D60FC">
        <w:rPr>
          <w:rFonts w:ascii="Times New Roman" w:eastAsia="標楷體" w:hAnsi="Times New Roman"/>
        </w:rPr>
        <w:t xml:space="preserve">USABat </w:t>
      </w:r>
      <w:r w:rsidRPr="000D60FC">
        <w:rPr>
          <w:rFonts w:ascii="Times New Roman" w:eastAsia="標楷體" w:hAnsi="Times New Roman"/>
        </w:rPr>
        <w:t>標準測試並接受之材料及顏色製成。</w:t>
      </w:r>
      <w:r w:rsidR="00796453" w:rsidRPr="00796453">
        <w:rPr>
          <w:rFonts w:ascii="Times New Roman" w:eastAsia="標楷體" w:hAnsi="Times New Roman" w:hint="eastAsia"/>
        </w:rPr>
        <w:t>此外</w:t>
      </w:r>
      <w:r w:rsidR="00796453" w:rsidRPr="00796453">
        <w:rPr>
          <w:rFonts w:ascii="Times New Roman" w:eastAsia="標楷體" w:hAnsi="Times New Roman"/>
        </w:rPr>
        <w:t>，</w:t>
      </w:r>
      <w:r w:rsidR="00796453" w:rsidRPr="00741111">
        <w:rPr>
          <w:rFonts w:ascii="Times New Roman" w:eastAsia="標楷體" w:hAnsi="Times New Roman"/>
        </w:rPr>
        <w:t>准許使用合乎</w:t>
      </w:r>
      <w:r w:rsidR="00796453" w:rsidRPr="00741111">
        <w:rPr>
          <w:rFonts w:ascii="Times New Roman" w:eastAsia="標楷體" w:hAnsi="Times New Roman"/>
          <w:b/>
          <w:bCs/>
          <w:u w:val="single"/>
        </w:rPr>
        <w:t>BBCOR</w:t>
      </w:r>
      <w:r w:rsidR="00796453" w:rsidRPr="00741111">
        <w:rPr>
          <w:rFonts w:ascii="Times New Roman" w:eastAsia="標楷體" w:hAnsi="Times New Roman"/>
        </w:rPr>
        <w:t>標準的球棒</w:t>
      </w:r>
      <w:r w:rsidR="00796453" w:rsidRPr="00796453">
        <w:rPr>
          <w:rFonts w:ascii="Times New Roman" w:eastAsia="標楷體" w:hAnsi="Times New Roman"/>
        </w:rPr>
        <w:t>，但球棒上必須有印刷或其他永久性固定核可標誌。此核可標誌須為長方形，每邊至少半吋，以顯著對比顏色印或貼於球棒上。鋁棒、合金棒及合成棒須標明其材料為鋁、合金或合成材料。此標誌須為印刷或其他永久性標誌，每邊至少半吋，以顯著對比顏色印或貼於球棒</w:t>
      </w:r>
      <w:r w:rsidR="00601323" w:rsidRPr="000D60FC">
        <w:rPr>
          <w:rFonts w:ascii="Times New Roman" w:eastAsia="標楷體" w:hAnsi="Times New Roman"/>
        </w:rPr>
        <w:t>。</w:t>
      </w:r>
    </w:p>
    <w:p w14:paraId="24E994E3" w14:textId="0B60381F" w:rsidR="00601323" w:rsidRPr="00601323" w:rsidRDefault="00601323" w:rsidP="00D863FE">
      <w:pPr>
        <w:pStyle w:val="a9"/>
        <w:numPr>
          <w:ilvl w:val="0"/>
          <w:numId w:val="10"/>
        </w:numPr>
        <w:adjustRightInd w:val="0"/>
        <w:snapToGrid w:val="0"/>
        <w:spacing w:line="360" w:lineRule="auto"/>
        <w:ind w:leftChars="0"/>
        <w:rPr>
          <w:rFonts w:ascii="Times New Roman" w:eastAsia="標楷體" w:hAnsi="Times New Roman"/>
        </w:rPr>
      </w:pPr>
      <w:r w:rsidRPr="000D60FC">
        <w:rPr>
          <w:rFonts w:ascii="Times New Roman" w:eastAsia="標楷體" w:hAnsi="Times New Roman"/>
        </w:rPr>
        <w:t>球棒長度</w:t>
      </w:r>
      <w:r w:rsidR="00CF2A70">
        <w:rPr>
          <w:rFonts w:ascii="Times New Roman" w:eastAsia="標楷體" w:hAnsi="Times New Roman" w:hint="eastAsia"/>
        </w:rPr>
        <w:t>及重量</w:t>
      </w:r>
      <w:r w:rsidRPr="000D60FC">
        <w:rPr>
          <w:rFonts w:ascii="Times New Roman" w:eastAsia="標楷體" w:hAnsi="Times New Roman"/>
        </w:rPr>
        <w:t>：</w:t>
      </w:r>
      <w:r w:rsidR="00CF2A70">
        <w:rPr>
          <w:rFonts w:ascii="Times New Roman" w:eastAsia="標楷體" w:hAnsi="Times New Roman" w:hint="eastAsia"/>
        </w:rPr>
        <w:t>長度</w:t>
      </w:r>
      <w:r w:rsidRPr="000D60FC">
        <w:rPr>
          <w:rFonts w:ascii="Times New Roman" w:eastAsia="標楷體" w:hAnsi="Times New Roman"/>
        </w:rPr>
        <w:t>不得超過</w:t>
      </w:r>
      <w:r w:rsidRPr="000D60FC">
        <w:rPr>
          <w:rFonts w:ascii="Times New Roman" w:eastAsia="標楷體" w:hAnsi="Times New Roman"/>
        </w:rPr>
        <w:t>34</w:t>
      </w:r>
      <w:r w:rsidRPr="000D60FC">
        <w:rPr>
          <w:rFonts w:ascii="Times New Roman" w:eastAsia="標楷體" w:hAnsi="Times New Roman"/>
        </w:rPr>
        <w:t>英吋</w:t>
      </w:r>
      <w:r w:rsidR="00CF2A70">
        <w:rPr>
          <w:rFonts w:ascii="Times New Roman" w:eastAsia="標楷體" w:hAnsi="Times New Roman" w:hint="eastAsia"/>
        </w:rPr>
        <w:t>，重量不限</w:t>
      </w:r>
      <w:r w:rsidRPr="000D60FC">
        <w:rPr>
          <w:rFonts w:ascii="Times New Roman" w:eastAsia="標楷體" w:hAnsi="Times New Roman"/>
        </w:rPr>
        <w:t>。</w:t>
      </w:r>
    </w:p>
    <w:p w14:paraId="0BE40530" w14:textId="2FAD42D4" w:rsidR="00053076" w:rsidRPr="000D60FC" w:rsidRDefault="00053076" w:rsidP="00D863FE">
      <w:pPr>
        <w:pStyle w:val="a9"/>
        <w:numPr>
          <w:ilvl w:val="0"/>
          <w:numId w:val="10"/>
        </w:numPr>
        <w:adjustRightInd w:val="0"/>
        <w:snapToGrid w:val="0"/>
        <w:spacing w:line="360" w:lineRule="auto"/>
        <w:ind w:leftChars="0"/>
        <w:rPr>
          <w:rFonts w:ascii="Times New Roman" w:eastAsia="標楷體" w:hAnsi="Times New Roman"/>
        </w:rPr>
      </w:pPr>
      <w:r w:rsidRPr="000D60FC">
        <w:rPr>
          <w:rFonts w:ascii="Times New Roman" w:eastAsia="標楷體" w:hAnsi="Times New Roman"/>
        </w:rPr>
        <w:t>球棒直徑：不得超過</w:t>
      </w:r>
      <w:r w:rsidRPr="000D60FC">
        <w:rPr>
          <w:rFonts w:ascii="Times New Roman" w:eastAsia="標楷體" w:hAnsi="Times New Roman"/>
        </w:rPr>
        <w:t>2⅝</w:t>
      </w:r>
      <w:r w:rsidRPr="000D60FC">
        <w:rPr>
          <w:rFonts w:ascii="Times New Roman" w:eastAsia="標楷體" w:hAnsi="Times New Roman"/>
        </w:rPr>
        <w:t>英吋。</w:t>
      </w:r>
    </w:p>
    <w:p w14:paraId="45A7AB6C" w14:textId="77777777" w:rsidR="00053076" w:rsidRDefault="00053076" w:rsidP="00D863FE">
      <w:pPr>
        <w:pStyle w:val="a9"/>
        <w:numPr>
          <w:ilvl w:val="0"/>
          <w:numId w:val="10"/>
        </w:numPr>
        <w:adjustRightInd w:val="0"/>
        <w:snapToGrid w:val="0"/>
        <w:spacing w:line="360" w:lineRule="auto"/>
        <w:ind w:leftChars="0"/>
        <w:rPr>
          <w:rFonts w:ascii="Times New Roman" w:eastAsia="標楷體" w:hAnsi="Times New Roman"/>
        </w:rPr>
      </w:pPr>
      <w:r w:rsidRPr="000D60FC">
        <w:rPr>
          <w:rFonts w:ascii="Times New Roman" w:eastAsia="標楷體" w:hAnsi="Times New Roman"/>
        </w:rPr>
        <w:t>使用之「非木棒」及「薄片壓製棒」均須有「</w:t>
      </w:r>
      <w:r w:rsidRPr="000D60FC">
        <w:rPr>
          <w:rFonts w:ascii="Times New Roman" w:eastAsia="標楷體" w:hAnsi="Times New Roman"/>
        </w:rPr>
        <w:t>USA Baseball</w:t>
      </w:r>
      <w:r w:rsidRPr="000D60FC">
        <w:rPr>
          <w:rFonts w:ascii="Times New Roman" w:eastAsia="標楷體" w:hAnsi="Times New Roman"/>
        </w:rPr>
        <w:t>」標誌，表示該球棒符合「</w:t>
      </w:r>
      <w:r w:rsidRPr="000D60FC">
        <w:rPr>
          <w:rFonts w:ascii="Times New Roman" w:eastAsia="標楷體" w:hAnsi="Times New Roman"/>
        </w:rPr>
        <w:t>USABat</w:t>
      </w:r>
      <w:r w:rsidRPr="000D60FC">
        <w:rPr>
          <w:rFonts w:ascii="Times New Roman" w:eastAsia="標楷體" w:hAnsi="Times New Roman"/>
        </w:rPr>
        <w:t>」</w:t>
      </w:r>
      <w:r w:rsidRPr="000D60FC">
        <w:rPr>
          <w:rFonts w:ascii="Times New Roman" w:eastAsia="標楷體" w:hAnsi="Times New Roman"/>
        </w:rPr>
        <w:t>—</w:t>
      </w:r>
      <w:r w:rsidRPr="000D60FC">
        <w:rPr>
          <w:rFonts w:ascii="Times New Roman" w:eastAsia="標楷體" w:hAnsi="Times New Roman"/>
        </w:rPr>
        <w:t>美國棒球協會少年球棒性能標準</w:t>
      </w:r>
      <w:r w:rsidRPr="000D60FC">
        <w:rPr>
          <w:rFonts w:ascii="Times New Roman" w:eastAsia="標楷體" w:hAnsi="Times New Roman"/>
        </w:rPr>
        <w:t>(USA Baseball’s Youth Bat Performance Standard)</w:t>
      </w:r>
      <w:r w:rsidRPr="000D60FC">
        <w:rPr>
          <w:rFonts w:ascii="Times New Roman" w:eastAsia="標楷體" w:hAnsi="Times New Roman"/>
        </w:rPr>
        <w:t>。</w:t>
      </w:r>
    </w:p>
    <w:p w14:paraId="4413D0BF" w14:textId="77777777" w:rsidR="00601323" w:rsidRPr="000D60FC" w:rsidRDefault="00601323" w:rsidP="00D863FE">
      <w:pPr>
        <w:pStyle w:val="a9"/>
        <w:numPr>
          <w:ilvl w:val="0"/>
          <w:numId w:val="10"/>
        </w:numPr>
        <w:adjustRightInd w:val="0"/>
        <w:snapToGrid w:val="0"/>
        <w:spacing w:line="360" w:lineRule="auto"/>
        <w:ind w:leftChars="0"/>
        <w:rPr>
          <w:rFonts w:ascii="Times New Roman" w:eastAsia="標楷體" w:hAnsi="Times New Roman"/>
        </w:rPr>
      </w:pPr>
      <w:r w:rsidRPr="000D60FC">
        <w:rPr>
          <w:rFonts w:ascii="Times New Roman" w:eastAsia="標楷體" w:hAnsi="Times New Roman"/>
        </w:rPr>
        <w:t>如為木棒，其最細部分之直徑不得小於</w:t>
      </w:r>
      <w:r w:rsidRPr="000D60FC">
        <w:rPr>
          <w:rFonts w:ascii="Times New Roman" w:eastAsia="標楷體" w:hAnsi="Times New Roman"/>
        </w:rPr>
        <w:t>15/16</w:t>
      </w:r>
      <w:r w:rsidRPr="000D60FC">
        <w:rPr>
          <w:rFonts w:ascii="Times New Roman" w:eastAsia="標楷體" w:hAnsi="Times New Roman"/>
        </w:rPr>
        <w:t>英吋（若球棒長度不到</w:t>
      </w:r>
      <w:r w:rsidRPr="000D60FC">
        <w:rPr>
          <w:rFonts w:ascii="Times New Roman" w:eastAsia="標楷體" w:hAnsi="Times New Roman"/>
        </w:rPr>
        <w:t>30</w:t>
      </w:r>
      <w:r w:rsidRPr="000D60FC">
        <w:rPr>
          <w:rFonts w:ascii="Times New Roman" w:eastAsia="標楷體" w:hAnsi="Times New Roman"/>
        </w:rPr>
        <w:t>英吋者，直徑至少為</w:t>
      </w:r>
      <w:r w:rsidRPr="000D60FC">
        <w:rPr>
          <w:rFonts w:ascii="Times New Roman" w:eastAsia="標楷體" w:hAnsi="Times New Roman"/>
        </w:rPr>
        <w:t>⅞</w:t>
      </w:r>
      <w:r w:rsidRPr="000D60FC">
        <w:rPr>
          <w:rFonts w:ascii="Times New Roman" w:eastAsia="標楷體" w:hAnsi="Times New Roman"/>
        </w:rPr>
        <w:t>英吋）。握把處如附有或貼上纏布或護套，自尾端算起，不得超過</w:t>
      </w:r>
      <w:r w:rsidRPr="000D60FC">
        <w:rPr>
          <w:rFonts w:ascii="Times New Roman" w:eastAsia="標楷體" w:hAnsi="Times New Roman"/>
          <w:b/>
          <w:bCs/>
          <w:u w:val="single"/>
        </w:rPr>
        <w:t>18</w:t>
      </w:r>
      <w:r w:rsidRPr="000D60FC">
        <w:rPr>
          <w:rFonts w:ascii="Times New Roman" w:eastAsia="標楷體" w:hAnsi="Times New Roman"/>
        </w:rPr>
        <w:t>吋。</w:t>
      </w:r>
    </w:p>
    <w:p w14:paraId="4B1D74BA" w14:textId="5AAFC644" w:rsidR="00601323" w:rsidRPr="00601323" w:rsidRDefault="00601323" w:rsidP="00601323">
      <w:pPr>
        <w:adjustRightInd w:val="0"/>
        <w:snapToGrid w:val="0"/>
        <w:spacing w:line="360" w:lineRule="auto"/>
        <w:ind w:leftChars="200" w:left="480"/>
        <w:rPr>
          <w:rFonts w:eastAsia="標楷體"/>
          <w:sz w:val="20"/>
          <w:szCs w:val="18"/>
        </w:rPr>
      </w:pPr>
      <w:r w:rsidRPr="000D60FC">
        <w:rPr>
          <w:rFonts w:eastAsia="標楷體"/>
          <w:sz w:val="20"/>
          <w:szCs w:val="18"/>
        </w:rPr>
        <w:t>註</w:t>
      </w:r>
      <w:r w:rsidRPr="000D60FC">
        <w:rPr>
          <w:rFonts w:eastAsia="標楷體"/>
          <w:sz w:val="20"/>
          <w:szCs w:val="18"/>
        </w:rPr>
        <w:t>1</w:t>
      </w:r>
      <w:r w:rsidRPr="000D60FC">
        <w:rPr>
          <w:rFonts w:eastAsia="標楷體"/>
          <w:sz w:val="20"/>
          <w:szCs w:val="18"/>
        </w:rPr>
        <w:t>：整支原木製成之球棒不需「</w:t>
      </w:r>
      <w:r w:rsidRPr="000D60FC">
        <w:rPr>
          <w:rFonts w:eastAsia="標楷體"/>
          <w:sz w:val="20"/>
          <w:szCs w:val="18"/>
        </w:rPr>
        <w:t>USA Baseball</w:t>
      </w:r>
      <w:r w:rsidRPr="000D60FC">
        <w:rPr>
          <w:rFonts w:eastAsia="標楷體"/>
          <w:sz w:val="20"/>
          <w:szCs w:val="18"/>
        </w:rPr>
        <w:t>」標誌。</w:t>
      </w:r>
    </w:p>
    <w:p w14:paraId="4C6835C9" w14:textId="77777777" w:rsidR="00053076" w:rsidRPr="000D60FC" w:rsidRDefault="00053076" w:rsidP="00D863FE">
      <w:pPr>
        <w:pStyle w:val="a9"/>
        <w:numPr>
          <w:ilvl w:val="0"/>
          <w:numId w:val="10"/>
        </w:numPr>
        <w:adjustRightInd w:val="0"/>
        <w:snapToGrid w:val="0"/>
        <w:spacing w:line="360" w:lineRule="auto"/>
        <w:ind w:leftChars="0"/>
        <w:rPr>
          <w:rFonts w:ascii="Times New Roman" w:eastAsia="標楷體" w:hAnsi="Times New Roman"/>
          <w:b/>
          <w:bCs/>
        </w:rPr>
      </w:pPr>
      <w:r w:rsidRPr="000D60FC">
        <w:rPr>
          <w:rFonts w:ascii="Times New Roman" w:eastAsia="標楷體" w:hAnsi="Times New Roman"/>
          <w:b/>
          <w:bCs/>
        </w:rPr>
        <w:t>若球棒上之認證標誌無法辨識，則該球棒不得於比賽中使用，必須移除。</w:t>
      </w:r>
    </w:p>
    <w:p w14:paraId="54E43AE8" w14:textId="77777777" w:rsidR="00053076" w:rsidRPr="000D60FC" w:rsidRDefault="00053076" w:rsidP="00D863FE">
      <w:pPr>
        <w:pStyle w:val="a9"/>
        <w:numPr>
          <w:ilvl w:val="0"/>
          <w:numId w:val="10"/>
        </w:numPr>
        <w:adjustRightInd w:val="0"/>
        <w:snapToGrid w:val="0"/>
        <w:spacing w:line="360" w:lineRule="auto"/>
        <w:ind w:leftChars="0"/>
        <w:rPr>
          <w:rFonts w:ascii="Times New Roman" w:eastAsia="標楷體" w:hAnsi="Times New Roman"/>
          <w:b/>
          <w:bCs/>
        </w:rPr>
      </w:pPr>
      <w:r w:rsidRPr="000D60FC">
        <w:rPr>
          <w:rFonts w:ascii="Times New Roman" w:eastAsia="標楷體" w:hAnsi="Times New Roman"/>
          <w:b/>
          <w:bCs/>
        </w:rPr>
        <w:t>所有</w:t>
      </w:r>
      <w:r w:rsidRPr="000D60FC">
        <w:rPr>
          <w:rFonts w:ascii="Times New Roman" w:eastAsia="標楷體" w:hAnsi="Times New Roman"/>
          <w:b/>
          <w:bCs/>
        </w:rPr>
        <w:t>BPF1.15</w:t>
      </w:r>
      <w:r w:rsidRPr="000D60FC">
        <w:rPr>
          <w:rFonts w:ascii="Times New Roman" w:eastAsia="標楷體" w:hAnsi="Times New Roman"/>
          <w:b/>
          <w:bCs/>
        </w:rPr>
        <w:t>之球棒禁止使用。</w:t>
      </w:r>
    </w:p>
    <w:p w14:paraId="52B4BCC8" w14:textId="77777777" w:rsidR="00053076" w:rsidRPr="000D60FC" w:rsidRDefault="00053076" w:rsidP="00601323">
      <w:pPr>
        <w:adjustRightInd w:val="0"/>
        <w:snapToGrid w:val="0"/>
        <w:spacing w:line="360" w:lineRule="auto"/>
        <w:ind w:leftChars="200" w:left="480"/>
        <w:rPr>
          <w:rFonts w:eastAsia="標楷體"/>
          <w:sz w:val="20"/>
          <w:szCs w:val="18"/>
        </w:rPr>
      </w:pPr>
      <w:r w:rsidRPr="000D60FC">
        <w:rPr>
          <w:rFonts w:eastAsia="標楷體"/>
          <w:sz w:val="20"/>
          <w:szCs w:val="18"/>
        </w:rPr>
        <w:t>註</w:t>
      </w:r>
      <w:r w:rsidRPr="000D60FC">
        <w:rPr>
          <w:rFonts w:eastAsia="標楷體"/>
          <w:sz w:val="20"/>
          <w:szCs w:val="18"/>
        </w:rPr>
        <w:t>1</w:t>
      </w:r>
      <w:r w:rsidRPr="000D60FC">
        <w:rPr>
          <w:rFonts w:eastAsia="標楷體"/>
          <w:sz w:val="20"/>
          <w:szCs w:val="18"/>
        </w:rPr>
        <w:t>：傳統之「揮棒加重鐵圈」</w:t>
      </w:r>
      <w:r w:rsidRPr="000D60FC">
        <w:rPr>
          <w:rFonts w:eastAsia="標楷體"/>
          <w:sz w:val="20"/>
          <w:szCs w:val="18"/>
        </w:rPr>
        <w:t>(donut)</w:t>
      </w:r>
      <w:r w:rsidRPr="000D60FC">
        <w:rPr>
          <w:rFonts w:eastAsia="標楷體"/>
          <w:sz w:val="20"/>
          <w:szCs w:val="18"/>
        </w:rPr>
        <w:t>禁用。</w:t>
      </w:r>
    </w:p>
    <w:p w14:paraId="7ABB3113" w14:textId="77777777" w:rsidR="00053076" w:rsidRPr="000D60FC" w:rsidRDefault="00053076" w:rsidP="00601323">
      <w:pPr>
        <w:adjustRightInd w:val="0"/>
        <w:snapToGrid w:val="0"/>
        <w:spacing w:line="360" w:lineRule="auto"/>
        <w:ind w:leftChars="200" w:left="480"/>
        <w:rPr>
          <w:rFonts w:eastAsia="標楷體"/>
          <w:sz w:val="20"/>
          <w:szCs w:val="18"/>
        </w:rPr>
      </w:pPr>
      <w:r w:rsidRPr="000D60FC">
        <w:rPr>
          <w:rFonts w:eastAsia="標楷體"/>
          <w:sz w:val="20"/>
          <w:szCs w:val="18"/>
        </w:rPr>
        <w:t>註</w:t>
      </w:r>
      <w:r w:rsidRPr="000D60FC">
        <w:rPr>
          <w:rFonts w:eastAsia="標楷體"/>
          <w:sz w:val="20"/>
          <w:szCs w:val="18"/>
        </w:rPr>
        <w:t>2</w:t>
      </w:r>
      <w:r w:rsidRPr="000D60FC">
        <w:rPr>
          <w:rFonts w:eastAsia="標楷體"/>
          <w:sz w:val="20"/>
          <w:szCs w:val="18"/>
        </w:rPr>
        <w:t>：松脂</w:t>
      </w:r>
      <w:r w:rsidRPr="000D60FC">
        <w:rPr>
          <w:rFonts w:eastAsia="標楷體"/>
          <w:sz w:val="20"/>
          <w:szCs w:val="18"/>
        </w:rPr>
        <w:t>(pine tar)</w:t>
      </w:r>
      <w:r w:rsidRPr="000D60FC">
        <w:rPr>
          <w:rFonts w:eastAsia="標楷體"/>
          <w:sz w:val="20"/>
          <w:szCs w:val="18"/>
        </w:rPr>
        <w:t>或其他有黏性之物質，不得於</w:t>
      </w:r>
      <w:r w:rsidRPr="000D60FC">
        <w:rPr>
          <w:rFonts w:eastAsia="標楷體"/>
          <w:sz w:val="20"/>
          <w:szCs w:val="18"/>
        </w:rPr>
        <w:t>LLB</w:t>
      </w:r>
      <w:r w:rsidRPr="000D60FC">
        <w:rPr>
          <w:rFonts w:eastAsia="標楷體"/>
          <w:sz w:val="20"/>
          <w:szCs w:val="18"/>
        </w:rPr>
        <w:t>各級比賽中使用。若使用，則該球棒應宣告為「不合法」，必須從比賽中移除。</w:t>
      </w:r>
    </w:p>
    <w:p w14:paraId="7A569FBC" w14:textId="77777777" w:rsidR="00053076" w:rsidRPr="000D60FC" w:rsidRDefault="00053076" w:rsidP="00601323">
      <w:pPr>
        <w:adjustRightInd w:val="0"/>
        <w:snapToGrid w:val="0"/>
        <w:spacing w:line="360" w:lineRule="auto"/>
        <w:ind w:leftChars="200" w:left="480"/>
        <w:rPr>
          <w:rFonts w:eastAsia="標楷體"/>
          <w:sz w:val="20"/>
          <w:szCs w:val="18"/>
        </w:rPr>
      </w:pPr>
      <w:r w:rsidRPr="000D60FC">
        <w:rPr>
          <w:rFonts w:eastAsia="標楷體"/>
          <w:sz w:val="20"/>
          <w:szCs w:val="18"/>
        </w:rPr>
        <w:t>註</w:t>
      </w:r>
      <w:r w:rsidRPr="000D60FC">
        <w:rPr>
          <w:rFonts w:eastAsia="標楷體"/>
          <w:sz w:val="20"/>
          <w:szCs w:val="18"/>
        </w:rPr>
        <w:t>3</w:t>
      </w:r>
      <w:r w:rsidRPr="000D60FC">
        <w:rPr>
          <w:rFonts w:eastAsia="標楷體"/>
          <w:sz w:val="20"/>
          <w:szCs w:val="18"/>
        </w:rPr>
        <w:t>：非木製球棒有時會造成凹陷，若球棒上有裂縫或尖銳的缺角，或無法通過</w:t>
      </w:r>
      <w:r w:rsidR="003F50E1" w:rsidRPr="000D60FC">
        <w:rPr>
          <w:rFonts w:eastAsia="標楷體" w:hint="eastAsia"/>
          <w:sz w:val="20"/>
          <w:szCs w:val="18"/>
        </w:rPr>
        <w:t>本會</w:t>
      </w:r>
      <w:r w:rsidRPr="000D60FC">
        <w:rPr>
          <w:rFonts w:eastAsia="標楷體"/>
          <w:sz w:val="20"/>
          <w:szCs w:val="18"/>
        </w:rPr>
        <w:t>球棒環的檢驗等，不符合上述各級聯盟規定之球棒不得於比賽中使用。</w:t>
      </w:r>
    </w:p>
    <w:p w14:paraId="683AD69F" w14:textId="77777777" w:rsidR="00777AD6" w:rsidRPr="000D60FC" w:rsidRDefault="00053076" w:rsidP="00601323">
      <w:pPr>
        <w:adjustRightInd w:val="0"/>
        <w:snapToGrid w:val="0"/>
        <w:spacing w:line="360" w:lineRule="auto"/>
        <w:ind w:leftChars="200" w:left="480"/>
        <w:rPr>
          <w:rFonts w:eastAsia="標楷體"/>
          <w:sz w:val="20"/>
          <w:szCs w:val="18"/>
        </w:rPr>
      </w:pPr>
      <w:r w:rsidRPr="000D60FC">
        <w:rPr>
          <w:rFonts w:eastAsia="標楷體"/>
          <w:sz w:val="20"/>
          <w:szCs w:val="18"/>
        </w:rPr>
        <w:t>註</w:t>
      </w:r>
      <w:r w:rsidRPr="000D60FC">
        <w:rPr>
          <w:rFonts w:eastAsia="標楷體"/>
          <w:sz w:val="20"/>
          <w:szCs w:val="18"/>
        </w:rPr>
        <w:t>4</w:t>
      </w:r>
      <w:r w:rsidRPr="000D60FC">
        <w:rPr>
          <w:rFonts w:eastAsia="標楷體"/>
          <w:sz w:val="20"/>
          <w:szCs w:val="18"/>
        </w:rPr>
        <w:t>：不合格球棒必須移除。任何經變造之球棒必須從比賽中移除。罰則見規則</w:t>
      </w:r>
      <w:r w:rsidRPr="000D60FC">
        <w:rPr>
          <w:rFonts w:eastAsia="標楷體"/>
          <w:sz w:val="20"/>
          <w:szCs w:val="18"/>
        </w:rPr>
        <w:t>6.06(d)</w:t>
      </w:r>
      <w:r w:rsidRPr="000D60FC">
        <w:rPr>
          <w:rFonts w:eastAsia="標楷體"/>
          <w:sz w:val="20"/>
          <w:szCs w:val="18"/>
        </w:rPr>
        <w:t>。</w:t>
      </w:r>
    </w:p>
    <w:p w14:paraId="53297B5F" w14:textId="77777777" w:rsidR="00E93184" w:rsidRPr="000D60FC" w:rsidRDefault="00E93184" w:rsidP="00D863FE">
      <w:pPr>
        <w:numPr>
          <w:ilvl w:val="0"/>
          <w:numId w:val="1"/>
        </w:numPr>
        <w:spacing w:line="520" w:lineRule="exact"/>
        <w:jc w:val="center"/>
        <w:rPr>
          <w:rFonts w:eastAsia="標楷體"/>
          <w:sz w:val="36"/>
          <w:szCs w:val="36"/>
        </w:rPr>
      </w:pPr>
      <w:r w:rsidRPr="000D60FC">
        <w:rPr>
          <w:rFonts w:eastAsia="標楷體" w:hint="eastAsia"/>
          <w:b/>
          <w:sz w:val="36"/>
          <w:szCs w:val="36"/>
        </w:rPr>
        <w:t>特別規則</w:t>
      </w:r>
      <w:r w:rsidRPr="000D60FC">
        <w:rPr>
          <w:rFonts w:eastAsia="標楷體"/>
          <w:b/>
          <w:sz w:val="36"/>
          <w:szCs w:val="36"/>
        </w:rPr>
        <w:t>:</w:t>
      </w:r>
    </w:p>
    <w:p w14:paraId="796ED096" w14:textId="77777777" w:rsidR="0092122A" w:rsidRPr="000D60FC" w:rsidRDefault="009874FA" w:rsidP="00D863FE">
      <w:pPr>
        <w:numPr>
          <w:ilvl w:val="0"/>
          <w:numId w:val="8"/>
        </w:numPr>
        <w:spacing w:afterLines="50" w:after="180" w:line="520" w:lineRule="exact"/>
        <w:ind w:left="482" w:hanging="482"/>
        <w:jc w:val="both"/>
        <w:rPr>
          <w:rFonts w:eastAsia="標楷體" w:hAnsi="標楷體"/>
        </w:rPr>
      </w:pPr>
      <w:r w:rsidRPr="000D60FC">
        <w:rPr>
          <w:rFonts w:ascii="標楷體" w:eastAsia="標楷體" w:hAnsi="標楷體" w:hint="eastAsia"/>
        </w:rPr>
        <w:t>採七局制比賽，投手必須遵守下列規定：【</w:t>
      </w:r>
      <w:r w:rsidRPr="000D60FC">
        <w:rPr>
          <w:rFonts w:ascii="標楷體" w:eastAsia="標楷體" w:hAnsi="標楷體" w:hint="eastAsia"/>
          <w:szCs w:val="28"/>
        </w:rPr>
        <w:t>一曆日係指凌晨零時一分至午夜零時</w:t>
      </w:r>
      <w:r w:rsidRPr="000D60FC">
        <w:rPr>
          <w:rFonts w:ascii="標楷體" w:eastAsia="標楷體" w:hAnsi="標楷體" w:hint="eastAsia"/>
        </w:rPr>
        <w:t>】</w:t>
      </w:r>
    </w:p>
    <w:p w14:paraId="2B450BF8" w14:textId="77777777" w:rsidR="0092122A" w:rsidRPr="000D60FC" w:rsidRDefault="0092122A" w:rsidP="00D863FE">
      <w:pPr>
        <w:pStyle w:val="a3"/>
        <w:numPr>
          <w:ilvl w:val="0"/>
          <w:numId w:val="7"/>
        </w:numPr>
        <w:ind w:leftChars="0"/>
        <w:jc w:val="both"/>
        <w:rPr>
          <w:rFonts w:eastAsia="標楷體" w:hAnsi="標楷體"/>
        </w:rPr>
      </w:pPr>
      <w:r w:rsidRPr="000D60FC">
        <w:rPr>
          <w:rFonts w:eastAsia="標楷體" w:hAnsi="標楷體" w:hint="eastAsia"/>
        </w:rPr>
        <w:t>一</w:t>
      </w:r>
      <w:r w:rsidR="000A5510" w:rsidRPr="000D60FC">
        <w:rPr>
          <w:rFonts w:eastAsia="標楷體" w:hAnsi="標楷體" w:hint="eastAsia"/>
        </w:rPr>
        <w:t>日</w:t>
      </w:r>
      <w:r w:rsidRPr="000D60FC">
        <w:rPr>
          <w:rFonts w:eastAsia="標楷體" w:hAnsi="標楷體" w:hint="eastAsia"/>
        </w:rPr>
        <w:t>比賽中投手不得投球超過</w:t>
      </w:r>
      <w:r w:rsidR="002A7B51" w:rsidRPr="000D60FC">
        <w:rPr>
          <w:rFonts w:eastAsia="標楷體" w:hAnsi="標楷體" w:hint="eastAsia"/>
        </w:rPr>
        <w:t>95</w:t>
      </w:r>
      <w:r w:rsidR="000A5510" w:rsidRPr="000D60FC">
        <w:rPr>
          <w:rFonts w:eastAsia="標楷體" w:hAnsi="標楷體" w:hint="eastAsia"/>
        </w:rPr>
        <w:t>球，但面對同一擊球員</w:t>
      </w:r>
      <w:r w:rsidR="00613F17" w:rsidRPr="000D60FC">
        <w:rPr>
          <w:rFonts w:eastAsia="標楷體" w:hAnsi="標楷體" w:hint="eastAsia"/>
        </w:rPr>
        <w:t>或代打</w:t>
      </w:r>
      <w:r w:rsidR="000A5510" w:rsidRPr="000D60FC">
        <w:rPr>
          <w:rFonts w:eastAsia="標楷體" w:hAnsi="標楷體" w:hint="eastAsia"/>
        </w:rPr>
        <w:t>時，則可投至完成結果</w:t>
      </w:r>
      <w:r w:rsidR="0011512A" w:rsidRPr="000D60FC">
        <w:rPr>
          <w:rFonts w:eastAsia="標楷體" w:hint="eastAsia"/>
        </w:rPr>
        <w:t>或攻守交換</w:t>
      </w:r>
      <w:r w:rsidR="00C35FBB" w:rsidRPr="000D60FC">
        <w:rPr>
          <w:rFonts w:eastAsia="標楷體" w:hAnsi="標楷體" w:hint="eastAsia"/>
        </w:rPr>
        <w:t>，</w:t>
      </w:r>
      <w:r w:rsidR="00C35FBB" w:rsidRPr="000D60FC">
        <w:rPr>
          <w:rFonts w:eastAsia="標楷體" w:hAnsi="標楷體"/>
        </w:rPr>
        <w:t>同時必須強制脫離投手職務。</w:t>
      </w:r>
    </w:p>
    <w:p w14:paraId="12E8FE24" w14:textId="77777777" w:rsidR="00E1096E" w:rsidRPr="000D60FC" w:rsidRDefault="00E1096E" w:rsidP="00D863FE">
      <w:pPr>
        <w:pStyle w:val="a3"/>
        <w:numPr>
          <w:ilvl w:val="0"/>
          <w:numId w:val="7"/>
        </w:numPr>
        <w:ind w:leftChars="0"/>
        <w:jc w:val="both"/>
        <w:rPr>
          <w:rFonts w:eastAsia="標楷體"/>
        </w:rPr>
      </w:pPr>
      <w:r w:rsidRPr="000D60FC">
        <w:rPr>
          <w:rFonts w:eastAsia="標楷體" w:hAnsi="標楷體"/>
        </w:rPr>
        <w:t>一日中投手不可於連續</w:t>
      </w:r>
      <w:r w:rsidRPr="000D60FC">
        <w:rPr>
          <w:rFonts w:eastAsia="標楷體"/>
        </w:rPr>
        <w:t>2</w:t>
      </w:r>
      <w:r w:rsidRPr="000D60FC">
        <w:rPr>
          <w:rFonts w:eastAsia="標楷體" w:hAnsi="標楷體"/>
        </w:rPr>
        <w:t>場比賽中上場投球，若前一場投球數為</w:t>
      </w:r>
      <w:r w:rsidRPr="000D60FC">
        <w:rPr>
          <w:rFonts w:eastAsia="標楷體"/>
        </w:rPr>
        <w:t>30</w:t>
      </w:r>
      <w:r w:rsidRPr="000D60FC">
        <w:rPr>
          <w:rFonts w:eastAsia="標楷體" w:hAnsi="標楷體"/>
        </w:rPr>
        <w:t>球（含）以內則不受此限。</w:t>
      </w:r>
      <w:r w:rsidRPr="000D60FC">
        <w:rPr>
          <w:rFonts w:eastAsia="標楷體"/>
        </w:rPr>
        <w:t xml:space="preserve"> </w:t>
      </w:r>
    </w:p>
    <w:p w14:paraId="0F6A64C7" w14:textId="77777777" w:rsidR="0092122A" w:rsidRPr="000D60FC" w:rsidRDefault="0092122A" w:rsidP="00D863FE">
      <w:pPr>
        <w:pStyle w:val="a3"/>
        <w:numPr>
          <w:ilvl w:val="0"/>
          <w:numId w:val="7"/>
        </w:numPr>
        <w:ind w:leftChars="0"/>
        <w:jc w:val="both"/>
        <w:rPr>
          <w:rFonts w:eastAsia="標楷體"/>
        </w:rPr>
      </w:pPr>
      <w:r w:rsidRPr="000D60FC">
        <w:rPr>
          <w:rFonts w:eastAsia="標楷體" w:hAnsi="標楷體"/>
        </w:rPr>
        <w:t>一日中投出數達</w:t>
      </w:r>
      <w:r w:rsidRPr="000D60FC">
        <w:rPr>
          <w:rFonts w:eastAsia="標楷體"/>
        </w:rPr>
        <w:t>66</w:t>
      </w:r>
      <w:r w:rsidRPr="000D60FC">
        <w:rPr>
          <w:rFonts w:eastAsia="標楷體" w:hAnsi="標楷體"/>
        </w:rPr>
        <w:t>球者，必須休息</w:t>
      </w:r>
      <w:r w:rsidRPr="000D60FC">
        <w:rPr>
          <w:rFonts w:eastAsia="標楷體"/>
        </w:rPr>
        <w:t>4</w:t>
      </w:r>
      <w:r w:rsidRPr="000D60FC">
        <w:rPr>
          <w:rFonts w:eastAsia="標楷體" w:hAnsi="標楷體"/>
        </w:rPr>
        <w:t>曆日。</w:t>
      </w:r>
    </w:p>
    <w:p w14:paraId="7FA8D485" w14:textId="77777777" w:rsidR="0092122A" w:rsidRPr="000D60FC" w:rsidRDefault="0092122A" w:rsidP="00D863FE">
      <w:pPr>
        <w:pStyle w:val="a3"/>
        <w:numPr>
          <w:ilvl w:val="0"/>
          <w:numId w:val="7"/>
        </w:numPr>
        <w:ind w:leftChars="0"/>
        <w:jc w:val="both"/>
        <w:rPr>
          <w:rFonts w:eastAsia="標楷體"/>
        </w:rPr>
      </w:pPr>
      <w:r w:rsidRPr="000D60FC">
        <w:rPr>
          <w:rFonts w:eastAsia="標楷體" w:hAnsi="標楷體"/>
        </w:rPr>
        <w:lastRenderedPageBreak/>
        <w:t>ㄧ日中投球數為</w:t>
      </w:r>
      <w:r w:rsidRPr="000D60FC">
        <w:rPr>
          <w:rFonts w:eastAsia="標楷體"/>
        </w:rPr>
        <w:t>51-65</w:t>
      </w:r>
      <w:r w:rsidRPr="000D60FC">
        <w:rPr>
          <w:rFonts w:eastAsia="標楷體" w:hAnsi="標楷體"/>
        </w:rPr>
        <w:t>球者，必須休息</w:t>
      </w:r>
      <w:r w:rsidRPr="000D60FC">
        <w:rPr>
          <w:rFonts w:eastAsia="標楷體"/>
        </w:rPr>
        <w:t>3</w:t>
      </w:r>
      <w:r w:rsidRPr="000D60FC">
        <w:rPr>
          <w:rFonts w:eastAsia="標楷體" w:hAnsi="標楷體"/>
        </w:rPr>
        <w:t>曆日</w:t>
      </w:r>
      <w:r w:rsidR="009C5FA0" w:rsidRPr="000D60FC">
        <w:rPr>
          <w:rFonts w:eastAsia="標楷體" w:hAnsi="標楷體" w:hint="eastAsia"/>
        </w:rPr>
        <w:t>，同一打席超過</w:t>
      </w:r>
      <w:r w:rsidR="009C5FA0" w:rsidRPr="000D60FC">
        <w:rPr>
          <w:rFonts w:eastAsia="標楷體" w:hAnsi="標楷體" w:hint="eastAsia"/>
        </w:rPr>
        <w:t>65</w:t>
      </w:r>
      <w:r w:rsidR="009C5FA0" w:rsidRPr="000D60FC">
        <w:rPr>
          <w:rFonts w:eastAsia="標楷體" w:hAnsi="標楷體" w:hint="eastAsia"/>
        </w:rPr>
        <w:t>球，</w:t>
      </w:r>
      <w:r w:rsidR="009C5FA0" w:rsidRPr="000D60FC">
        <w:rPr>
          <w:rFonts w:eastAsia="標楷體" w:hAnsi="標楷體"/>
        </w:rPr>
        <w:t>休息</w:t>
      </w:r>
      <w:r w:rsidR="009C5FA0" w:rsidRPr="000D60FC">
        <w:rPr>
          <w:rFonts w:eastAsia="標楷體"/>
        </w:rPr>
        <w:t>3</w:t>
      </w:r>
      <w:r w:rsidR="009C5FA0" w:rsidRPr="000D60FC">
        <w:rPr>
          <w:rFonts w:eastAsia="標楷體" w:hAnsi="標楷體"/>
        </w:rPr>
        <w:t>曆日</w:t>
      </w:r>
      <w:r w:rsidRPr="000D60FC">
        <w:rPr>
          <w:rFonts w:eastAsia="標楷體" w:hAnsi="標楷體"/>
        </w:rPr>
        <w:t>。</w:t>
      </w:r>
    </w:p>
    <w:p w14:paraId="0AEDF54B" w14:textId="77777777" w:rsidR="0092122A" w:rsidRPr="000D60FC" w:rsidRDefault="0092122A" w:rsidP="00D863FE">
      <w:pPr>
        <w:pStyle w:val="a3"/>
        <w:numPr>
          <w:ilvl w:val="0"/>
          <w:numId w:val="7"/>
        </w:numPr>
        <w:ind w:leftChars="0"/>
        <w:jc w:val="both"/>
        <w:rPr>
          <w:rFonts w:eastAsia="標楷體"/>
        </w:rPr>
      </w:pPr>
      <w:r w:rsidRPr="000D60FC">
        <w:rPr>
          <w:rFonts w:eastAsia="標楷體" w:hAnsi="標楷體"/>
        </w:rPr>
        <w:t>ㄧ日中投球數為</w:t>
      </w:r>
      <w:r w:rsidRPr="000D60FC">
        <w:rPr>
          <w:rFonts w:eastAsia="標楷體"/>
        </w:rPr>
        <w:t>36-50</w:t>
      </w:r>
      <w:r w:rsidRPr="000D60FC">
        <w:rPr>
          <w:rFonts w:eastAsia="標楷體" w:hAnsi="標楷體"/>
        </w:rPr>
        <w:t>球者，必須休息</w:t>
      </w:r>
      <w:r w:rsidRPr="000D60FC">
        <w:rPr>
          <w:rFonts w:eastAsia="標楷體"/>
        </w:rPr>
        <w:t>2</w:t>
      </w:r>
      <w:r w:rsidRPr="000D60FC">
        <w:rPr>
          <w:rFonts w:eastAsia="標楷體" w:hAnsi="標楷體"/>
        </w:rPr>
        <w:t>曆日</w:t>
      </w:r>
      <w:r w:rsidR="009C5FA0" w:rsidRPr="000D60FC">
        <w:rPr>
          <w:rFonts w:eastAsia="標楷體" w:hAnsi="標楷體" w:hint="eastAsia"/>
        </w:rPr>
        <w:t>，同一打席超過</w:t>
      </w:r>
      <w:r w:rsidR="009C5FA0" w:rsidRPr="000D60FC">
        <w:rPr>
          <w:rFonts w:eastAsia="標楷體" w:hAnsi="標楷體" w:hint="eastAsia"/>
        </w:rPr>
        <w:t>50</w:t>
      </w:r>
      <w:r w:rsidR="009C5FA0" w:rsidRPr="000D60FC">
        <w:rPr>
          <w:rFonts w:eastAsia="標楷體" w:hAnsi="標楷體" w:hint="eastAsia"/>
        </w:rPr>
        <w:t>球，</w:t>
      </w:r>
      <w:r w:rsidR="009C5FA0" w:rsidRPr="000D60FC">
        <w:rPr>
          <w:rFonts w:eastAsia="標楷體" w:hAnsi="標楷體"/>
        </w:rPr>
        <w:t>休息</w:t>
      </w:r>
      <w:r w:rsidR="002F39B1" w:rsidRPr="000D60FC">
        <w:rPr>
          <w:rFonts w:eastAsia="標楷體" w:hint="eastAsia"/>
        </w:rPr>
        <w:t>2</w:t>
      </w:r>
      <w:r w:rsidR="009C5FA0" w:rsidRPr="000D60FC">
        <w:rPr>
          <w:rFonts w:eastAsia="標楷體" w:hAnsi="標楷體"/>
        </w:rPr>
        <w:t>曆日</w:t>
      </w:r>
      <w:r w:rsidRPr="000D60FC">
        <w:rPr>
          <w:rFonts w:eastAsia="標楷體" w:hAnsi="標楷體"/>
        </w:rPr>
        <w:t>。</w:t>
      </w:r>
    </w:p>
    <w:p w14:paraId="65E80534" w14:textId="77777777" w:rsidR="0092122A" w:rsidRPr="000D60FC" w:rsidRDefault="0092122A" w:rsidP="00D863FE">
      <w:pPr>
        <w:pStyle w:val="a3"/>
        <w:numPr>
          <w:ilvl w:val="0"/>
          <w:numId w:val="7"/>
        </w:numPr>
        <w:ind w:leftChars="0"/>
        <w:jc w:val="both"/>
        <w:rPr>
          <w:rFonts w:eastAsia="標楷體"/>
        </w:rPr>
      </w:pPr>
      <w:r w:rsidRPr="000D60FC">
        <w:rPr>
          <w:rFonts w:eastAsia="標楷體" w:hAnsi="標楷體"/>
        </w:rPr>
        <w:t>ㄧ日中投球數為</w:t>
      </w:r>
      <w:r w:rsidRPr="000D60FC">
        <w:rPr>
          <w:rFonts w:eastAsia="標楷體"/>
        </w:rPr>
        <w:t>21-35</w:t>
      </w:r>
      <w:r w:rsidRPr="000D60FC">
        <w:rPr>
          <w:rFonts w:eastAsia="標楷體" w:hAnsi="標楷體"/>
        </w:rPr>
        <w:t>球者，必須休息</w:t>
      </w:r>
      <w:r w:rsidRPr="000D60FC">
        <w:rPr>
          <w:rFonts w:eastAsia="標楷體"/>
        </w:rPr>
        <w:t>1</w:t>
      </w:r>
      <w:r w:rsidRPr="000D60FC">
        <w:rPr>
          <w:rFonts w:eastAsia="標楷體" w:hAnsi="標楷體"/>
        </w:rPr>
        <w:t>曆日</w:t>
      </w:r>
      <w:r w:rsidR="009C5FA0" w:rsidRPr="000D60FC">
        <w:rPr>
          <w:rFonts w:eastAsia="標楷體" w:hAnsi="標楷體" w:hint="eastAsia"/>
        </w:rPr>
        <w:t>，同一打席超過</w:t>
      </w:r>
      <w:r w:rsidR="009C5FA0" w:rsidRPr="000D60FC">
        <w:rPr>
          <w:rFonts w:eastAsia="標楷體" w:hAnsi="標楷體" w:hint="eastAsia"/>
        </w:rPr>
        <w:t>35</w:t>
      </w:r>
      <w:r w:rsidR="009C5FA0" w:rsidRPr="000D60FC">
        <w:rPr>
          <w:rFonts w:eastAsia="標楷體" w:hAnsi="標楷體" w:hint="eastAsia"/>
        </w:rPr>
        <w:t>球，</w:t>
      </w:r>
      <w:r w:rsidR="009C5FA0" w:rsidRPr="000D60FC">
        <w:rPr>
          <w:rFonts w:eastAsia="標楷體" w:hAnsi="標楷體"/>
        </w:rPr>
        <w:t>休息</w:t>
      </w:r>
      <w:r w:rsidR="009C5FA0" w:rsidRPr="000D60FC">
        <w:rPr>
          <w:rFonts w:eastAsia="標楷體" w:hint="eastAsia"/>
        </w:rPr>
        <w:t>1</w:t>
      </w:r>
      <w:r w:rsidR="009C5FA0" w:rsidRPr="000D60FC">
        <w:rPr>
          <w:rFonts w:eastAsia="標楷體" w:hAnsi="標楷體"/>
        </w:rPr>
        <w:t>曆日</w:t>
      </w:r>
      <w:r w:rsidRPr="000D60FC">
        <w:rPr>
          <w:rFonts w:eastAsia="標楷體" w:hAnsi="標楷體"/>
        </w:rPr>
        <w:t>。</w:t>
      </w:r>
    </w:p>
    <w:p w14:paraId="111C7642" w14:textId="77777777" w:rsidR="002A7B51" w:rsidRPr="000D60FC" w:rsidRDefault="0092122A" w:rsidP="00D863FE">
      <w:pPr>
        <w:pStyle w:val="a3"/>
        <w:numPr>
          <w:ilvl w:val="0"/>
          <w:numId w:val="7"/>
        </w:numPr>
        <w:ind w:leftChars="0"/>
        <w:jc w:val="both"/>
        <w:rPr>
          <w:rFonts w:eastAsia="標楷體" w:hAnsi="標楷體"/>
        </w:rPr>
      </w:pPr>
      <w:r w:rsidRPr="000D60FC">
        <w:rPr>
          <w:rFonts w:eastAsia="標楷體" w:hAnsi="標楷體"/>
        </w:rPr>
        <w:t>ㄧ日中投球數為</w:t>
      </w:r>
      <w:r w:rsidRPr="000D60FC">
        <w:rPr>
          <w:rFonts w:eastAsia="標楷體"/>
        </w:rPr>
        <w:t>1-20</w:t>
      </w:r>
      <w:r w:rsidRPr="000D60FC">
        <w:rPr>
          <w:rFonts w:eastAsia="標楷體" w:hAnsi="標楷體"/>
        </w:rPr>
        <w:t>球者，次日即可再投</w:t>
      </w:r>
      <w:r w:rsidR="009C5FA0" w:rsidRPr="000D60FC">
        <w:rPr>
          <w:rFonts w:eastAsia="標楷體" w:hAnsi="標楷體" w:hint="eastAsia"/>
        </w:rPr>
        <w:t>，同一打席超過</w:t>
      </w:r>
      <w:r w:rsidR="009C5FA0" w:rsidRPr="000D60FC">
        <w:rPr>
          <w:rFonts w:eastAsia="標楷體" w:hAnsi="標楷體" w:hint="eastAsia"/>
        </w:rPr>
        <w:t>20</w:t>
      </w:r>
      <w:r w:rsidR="009C5FA0" w:rsidRPr="000D60FC">
        <w:rPr>
          <w:rFonts w:eastAsia="標楷體" w:hAnsi="標楷體" w:hint="eastAsia"/>
        </w:rPr>
        <w:t>球，</w:t>
      </w:r>
      <w:r w:rsidR="009C5FA0" w:rsidRPr="000D60FC">
        <w:rPr>
          <w:rFonts w:eastAsia="標楷體" w:hAnsi="標楷體"/>
        </w:rPr>
        <w:t>次日</w:t>
      </w:r>
      <w:r w:rsidR="009C5FA0" w:rsidRPr="000D60FC">
        <w:rPr>
          <w:rFonts w:eastAsia="標楷體" w:hAnsi="標楷體" w:hint="eastAsia"/>
        </w:rPr>
        <w:t>可不休息</w:t>
      </w:r>
      <w:r w:rsidRPr="000D60FC">
        <w:rPr>
          <w:rFonts w:eastAsia="標楷體" w:hAnsi="標楷體"/>
        </w:rPr>
        <w:t>。</w:t>
      </w:r>
    </w:p>
    <w:p w14:paraId="0BF177B4" w14:textId="77777777" w:rsidR="009874FA" w:rsidRPr="000D60FC" w:rsidRDefault="000A5510" w:rsidP="00D863FE">
      <w:pPr>
        <w:pStyle w:val="a3"/>
        <w:numPr>
          <w:ilvl w:val="0"/>
          <w:numId w:val="7"/>
        </w:numPr>
        <w:ind w:leftChars="0"/>
        <w:jc w:val="both"/>
        <w:rPr>
          <w:rFonts w:eastAsia="標楷體" w:hAnsi="標楷體"/>
        </w:rPr>
      </w:pPr>
      <w:r w:rsidRPr="000D60FC">
        <w:rPr>
          <w:rFonts w:eastAsia="標楷體" w:hAnsi="標楷體" w:hint="eastAsia"/>
        </w:rPr>
        <w:t>投手於比賽中投出</w:t>
      </w:r>
      <w:r w:rsidRPr="000D60FC">
        <w:rPr>
          <w:rFonts w:eastAsia="標楷體" w:hAnsi="標楷體" w:hint="eastAsia"/>
        </w:rPr>
        <w:t>41</w:t>
      </w:r>
      <w:r w:rsidRPr="000D60FC">
        <w:rPr>
          <w:rFonts w:eastAsia="標楷體" w:hAnsi="標楷體" w:hint="eastAsia"/>
        </w:rPr>
        <w:t>球（含）以上者，不得於同一日再擔任捕手。</w:t>
      </w:r>
    </w:p>
    <w:p w14:paraId="4989F0EF" w14:textId="77777777" w:rsidR="00E1096E" w:rsidRPr="000D60FC" w:rsidRDefault="00E1096E" w:rsidP="00D863FE">
      <w:pPr>
        <w:numPr>
          <w:ilvl w:val="0"/>
          <w:numId w:val="8"/>
        </w:numPr>
        <w:spacing w:line="520" w:lineRule="exact"/>
        <w:ind w:left="482" w:hanging="482"/>
        <w:jc w:val="both"/>
        <w:rPr>
          <w:rFonts w:eastAsia="標楷體"/>
        </w:rPr>
      </w:pPr>
      <w:r w:rsidRPr="000D60FC">
        <w:rPr>
          <w:rFonts w:eastAsia="標楷體" w:hAnsi="標楷體"/>
        </w:rPr>
        <w:t>任何球員如於一場比賽中擔任捕手達</w:t>
      </w:r>
      <w:r w:rsidRPr="000D60FC">
        <w:rPr>
          <w:rFonts w:eastAsia="標楷體"/>
        </w:rPr>
        <w:t>4</w:t>
      </w:r>
      <w:r w:rsidRPr="000D60FC">
        <w:rPr>
          <w:rFonts w:eastAsia="標楷體" w:hAnsi="標楷體"/>
        </w:rPr>
        <w:t>局，則不得於該曆日中出任投手。</w:t>
      </w:r>
    </w:p>
    <w:p w14:paraId="4BECD1AC" w14:textId="77777777" w:rsidR="00EB7E85" w:rsidRPr="000D60FC" w:rsidRDefault="00EB7E85" w:rsidP="00D863FE">
      <w:pPr>
        <w:numPr>
          <w:ilvl w:val="0"/>
          <w:numId w:val="8"/>
        </w:numPr>
        <w:spacing w:line="520" w:lineRule="exact"/>
        <w:ind w:left="482" w:hanging="482"/>
        <w:jc w:val="both"/>
        <w:rPr>
          <w:rFonts w:eastAsia="標楷體" w:hAnsi="標楷體"/>
        </w:rPr>
      </w:pPr>
      <w:r w:rsidRPr="000D60FC">
        <w:rPr>
          <w:rFonts w:eastAsia="標楷體" w:hAnsi="標楷體" w:hint="eastAsia"/>
        </w:rPr>
        <w:t>若投手被換下，仍在場上擔任其他守備工作，得再回任投手一次；若投手被換下，不可於該場再回任投手。</w:t>
      </w:r>
    </w:p>
    <w:p w14:paraId="57348CF3" w14:textId="77777777" w:rsidR="00331AD0" w:rsidRPr="000D60FC" w:rsidRDefault="0092122A" w:rsidP="00D863FE">
      <w:pPr>
        <w:numPr>
          <w:ilvl w:val="0"/>
          <w:numId w:val="8"/>
        </w:numPr>
        <w:spacing w:line="520" w:lineRule="exact"/>
        <w:ind w:left="482" w:hanging="482"/>
        <w:jc w:val="both"/>
        <w:rPr>
          <w:rFonts w:eastAsia="標楷體"/>
        </w:rPr>
      </w:pPr>
      <w:r w:rsidRPr="000D60FC">
        <w:rPr>
          <w:rFonts w:eastAsia="標楷體"/>
        </w:rPr>
        <w:t>教練</w:t>
      </w:r>
      <w:r w:rsidRPr="000D60FC">
        <w:rPr>
          <w:rFonts w:eastAsia="標楷體" w:hint="eastAsia"/>
        </w:rPr>
        <w:t>可</w:t>
      </w:r>
      <w:r w:rsidRPr="000D60FC">
        <w:rPr>
          <w:rFonts w:eastAsia="標楷體"/>
        </w:rPr>
        <w:t>當壘指導員</w:t>
      </w:r>
      <w:r w:rsidRPr="000D60FC">
        <w:rPr>
          <w:rFonts w:eastAsia="標楷體"/>
        </w:rPr>
        <w:t>(</w:t>
      </w:r>
      <w:r w:rsidRPr="000D60FC">
        <w:rPr>
          <w:rFonts w:eastAsia="標楷體"/>
        </w:rPr>
        <w:t>不可穿著金屬釘鞋</w:t>
      </w:r>
      <w:r w:rsidRPr="000D60FC">
        <w:rPr>
          <w:rFonts w:eastAsia="標楷體"/>
        </w:rPr>
        <w:t xml:space="preserve">) </w:t>
      </w:r>
      <w:r w:rsidRPr="000D60FC">
        <w:rPr>
          <w:rFonts w:eastAsia="標楷體"/>
        </w:rPr>
        <w:t>。</w:t>
      </w:r>
    </w:p>
    <w:p w14:paraId="16101B79" w14:textId="77777777" w:rsidR="00331AD0" w:rsidRPr="000D60FC" w:rsidRDefault="00331AD0" w:rsidP="00D863FE">
      <w:pPr>
        <w:numPr>
          <w:ilvl w:val="0"/>
          <w:numId w:val="8"/>
        </w:numPr>
        <w:spacing w:line="520" w:lineRule="exact"/>
        <w:ind w:left="482" w:hanging="482"/>
        <w:jc w:val="both"/>
        <w:rPr>
          <w:rFonts w:eastAsia="標楷體"/>
        </w:rPr>
      </w:pPr>
      <w:r w:rsidRPr="000D60FC">
        <w:rPr>
          <w:rFonts w:eastAsia="標楷體" w:hint="eastAsia"/>
        </w:rPr>
        <w:t>所有球員必須上場規則調整：為避免有球隊因未完成所有球員必須上場的義務而導致輸球，改為所有球員必須排入連續的打擊順序中。</w:t>
      </w:r>
      <w:r w:rsidR="0011512A" w:rsidRPr="000D60FC">
        <w:rPr>
          <w:rFonts w:eastAsia="標楷體" w:hint="eastAsia"/>
        </w:rPr>
        <w:t>（攻守名單上預備選手欄填寫棒次</w:t>
      </w:r>
      <w:r w:rsidR="0011512A" w:rsidRPr="000D60FC">
        <w:rPr>
          <w:rFonts w:eastAsia="標楷體" w:hint="eastAsia"/>
        </w:rPr>
        <w:t>1</w:t>
      </w:r>
      <w:r w:rsidR="0011512A" w:rsidRPr="000D60FC">
        <w:rPr>
          <w:rFonts w:eastAsia="標楷體"/>
        </w:rPr>
        <w:t>0.11.12</w:t>
      </w:r>
      <w:r w:rsidR="0011512A" w:rsidRPr="000D60FC">
        <w:rPr>
          <w:rFonts w:eastAsia="標楷體" w:hint="eastAsia"/>
        </w:rPr>
        <w:t>…類推。</w:t>
      </w:r>
      <w:r w:rsidRPr="000D60FC">
        <w:rPr>
          <w:rFonts w:eastAsia="標楷體" w:hint="eastAsia"/>
        </w:rPr>
        <w:t>）</w:t>
      </w:r>
    </w:p>
    <w:p w14:paraId="5E159D52" w14:textId="77777777" w:rsidR="00601323" w:rsidRDefault="00331AD0" w:rsidP="00D863FE">
      <w:pPr>
        <w:numPr>
          <w:ilvl w:val="0"/>
          <w:numId w:val="8"/>
        </w:numPr>
        <w:spacing w:line="520" w:lineRule="exact"/>
        <w:ind w:left="482" w:hanging="482"/>
        <w:jc w:val="both"/>
        <w:rPr>
          <w:rFonts w:eastAsia="標楷體"/>
        </w:rPr>
      </w:pPr>
      <w:r w:rsidRPr="000D60FC">
        <w:rPr>
          <w:rFonts w:eastAsia="標楷體" w:hint="eastAsia"/>
        </w:rPr>
        <w:t>若任一選手開賽後，因傷須退場，則該名打者之打序可跳過，不會有罰則。若該名受傷球員經醫護人員評估後可再回到比賽，僅允許該球員回到原打序中的位置。</w:t>
      </w:r>
      <w:bookmarkStart w:id="2" w:name="_Hlk154056270"/>
    </w:p>
    <w:p w14:paraId="107BC1FB" w14:textId="20043FF0" w:rsidR="00601323" w:rsidRPr="00601323" w:rsidRDefault="00601323" w:rsidP="00D863FE">
      <w:pPr>
        <w:numPr>
          <w:ilvl w:val="0"/>
          <w:numId w:val="8"/>
        </w:numPr>
        <w:spacing w:line="520" w:lineRule="exact"/>
        <w:ind w:left="482" w:hanging="482"/>
        <w:jc w:val="both"/>
        <w:rPr>
          <w:rFonts w:eastAsia="標楷體"/>
        </w:rPr>
      </w:pPr>
      <w:r w:rsidRPr="00601323">
        <w:rPr>
          <w:rFonts w:eastAsia="標楷體" w:hAnsi="標楷體" w:hint="eastAsia"/>
          <w:color w:val="EE0000"/>
        </w:rPr>
        <w:t>禮貌性代跑：</w:t>
      </w:r>
    </w:p>
    <w:p w14:paraId="76CD7141" w14:textId="77777777" w:rsidR="00601323" w:rsidRPr="00383D4C" w:rsidRDefault="00601323" w:rsidP="00D863FE">
      <w:pPr>
        <w:pStyle w:val="a3"/>
        <w:numPr>
          <w:ilvl w:val="0"/>
          <w:numId w:val="12"/>
        </w:numPr>
        <w:ind w:leftChars="0"/>
        <w:rPr>
          <w:rFonts w:eastAsia="標楷體" w:hAnsi="標楷體"/>
          <w:color w:val="EE0000"/>
        </w:rPr>
      </w:pPr>
      <w:r w:rsidRPr="00383D4C">
        <w:rPr>
          <w:rFonts w:eastAsia="標楷體" w:hAnsi="標楷體" w:hint="eastAsia"/>
          <w:color w:val="EE0000"/>
        </w:rPr>
        <w:t>在兩出局後，投手或捕手上壘時，則投捕打序前之最後出局隊員得代跑，而該名被代跑的投手或捕手可繼續但任投捕職務。</w:t>
      </w:r>
    </w:p>
    <w:p w14:paraId="427EB7DC" w14:textId="77777777" w:rsidR="00601323" w:rsidRPr="00383D4C" w:rsidRDefault="00601323" w:rsidP="00D863FE">
      <w:pPr>
        <w:pStyle w:val="a3"/>
        <w:numPr>
          <w:ilvl w:val="0"/>
          <w:numId w:val="12"/>
        </w:numPr>
        <w:ind w:leftChars="0"/>
        <w:rPr>
          <w:rFonts w:eastAsia="標楷體" w:hAnsi="標楷體"/>
          <w:color w:val="EE0000"/>
        </w:rPr>
      </w:pPr>
      <w:r w:rsidRPr="00383D4C">
        <w:rPr>
          <w:rFonts w:eastAsia="標楷體" w:hAnsi="標楷體" w:hint="eastAsia"/>
          <w:color w:val="EE0000"/>
        </w:rPr>
        <w:t>若兩出局後，投手捕手都在壘上時，皆可以使用，前位跑者由該局第一個出局者代跑，後位由第二個出局者代跑。</w:t>
      </w:r>
    </w:p>
    <w:p w14:paraId="68368750" w14:textId="611780CD" w:rsidR="003F21FD" w:rsidRPr="00601323" w:rsidRDefault="00601323" w:rsidP="00D863FE">
      <w:pPr>
        <w:pStyle w:val="a3"/>
        <w:numPr>
          <w:ilvl w:val="0"/>
          <w:numId w:val="12"/>
        </w:numPr>
        <w:ind w:leftChars="0"/>
        <w:rPr>
          <w:rFonts w:eastAsia="標楷體" w:hAnsi="標楷體"/>
          <w:color w:val="EE0000"/>
        </w:rPr>
      </w:pPr>
      <w:r w:rsidRPr="00383D4C">
        <w:rPr>
          <w:rFonts w:eastAsia="標楷體" w:hAnsi="標楷體" w:hint="eastAsia"/>
          <w:color w:val="EE0000"/>
        </w:rPr>
        <w:t>欲採用禮貌性代跑前必須先告知主審。</w:t>
      </w:r>
      <w:bookmarkEnd w:id="2"/>
    </w:p>
    <w:p w14:paraId="0EF1FCE1" w14:textId="77777777" w:rsidR="00777AD6" w:rsidRPr="000D60FC" w:rsidRDefault="00CD2A72" w:rsidP="00D863FE">
      <w:pPr>
        <w:numPr>
          <w:ilvl w:val="0"/>
          <w:numId w:val="1"/>
        </w:numPr>
        <w:spacing w:line="520" w:lineRule="exact"/>
        <w:jc w:val="center"/>
        <w:rPr>
          <w:rFonts w:eastAsia="標楷體"/>
        </w:rPr>
      </w:pPr>
      <w:r w:rsidRPr="000D60FC">
        <w:rPr>
          <w:rFonts w:eastAsia="標楷體" w:hint="eastAsia"/>
          <w:b/>
          <w:sz w:val="36"/>
          <w:szCs w:val="36"/>
        </w:rPr>
        <w:t>初</w:t>
      </w:r>
      <w:r w:rsidR="004B6174" w:rsidRPr="000D60FC">
        <w:rPr>
          <w:rFonts w:eastAsia="標楷體" w:hint="eastAsia"/>
          <w:b/>
          <w:sz w:val="36"/>
          <w:szCs w:val="36"/>
        </w:rPr>
        <w:t>階段</w:t>
      </w:r>
      <w:r w:rsidR="00CA70CC" w:rsidRPr="000D60FC">
        <w:rPr>
          <w:rFonts w:eastAsia="標楷體" w:hint="eastAsia"/>
          <w:b/>
          <w:sz w:val="36"/>
          <w:szCs w:val="36"/>
        </w:rPr>
        <w:t>12</w:t>
      </w:r>
      <w:r w:rsidR="00CA70CC" w:rsidRPr="000D60FC">
        <w:rPr>
          <w:rFonts w:eastAsia="標楷體" w:hint="eastAsia"/>
          <w:b/>
          <w:sz w:val="36"/>
          <w:szCs w:val="36"/>
        </w:rPr>
        <w:t>場</w:t>
      </w:r>
      <w:r w:rsidR="004B6174" w:rsidRPr="000D60FC">
        <w:rPr>
          <w:rFonts w:eastAsia="標楷體" w:hint="eastAsia"/>
          <w:b/>
          <w:sz w:val="36"/>
          <w:szCs w:val="36"/>
        </w:rPr>
        <w:t>比賽</w:t>
      </w:r>
      <w:r w:rsidR="00B60887" w:rsidRPr="000D60FC">
        <w:rPr>
          <w:rFonts w:eastAsia="標楷體" w:hint="eastAsia"/>
          <w:b/>
          <w:sz w:val="36"/>
          <w:szCs w:val="36"/>
        </w:rPr>
        <w:t>應</w:t>
      </w:r>
      <w:r w:rsidR="004B6174" w:rsidRPr="000D60FC">
        <w:rPr>
          <w:rFonts w:eastAsia="標楷體" w:hint="eastAsia"/>
          <w:b/>
          <w:sz w:val="36"/>
          <w:szCs w:val="36"/>
        </w:rPr>
        <w:t>注意事項</w:t>
      </w:r>
    </w:p>
    <w:p w14:paraId="747EFE08" w14:textId="77777777" w:rsidR="007E7E9A" w:rsidRPr="000D60FC" w:rsidRDefault="007E7E9A" w:rsidP="00D863FE">
      <w:pPr>
        <w:numPr>
          <w:ilvl w:val="0"/>
          <w:numId w:val="9"/>
        </w:numPr>
        <w:spacing w:line="520" w:lineRule="exact"/>
        <w:ind w:left="482" w:hanging="482"/>
        <w:rPr>
          <w:rFonts w:eastAsia="標楷體"/>
        </w:rPr>
      </w:pPr>
      <w:r w:rsidRPr="000D60FC">
        <w:rPr>
          <w:rFonts w:eastAsia="標楷體" w:hint="eastAsia"/>
        </w:rPr>
        <w:t>每隊必須完成</w:t>
      </w:r>
      <w:r w:rsidRPr="000D60FC">
        <w:rPr>
          <w:rFonts w:eastAsia="標楷體" w:hint="eastAsia"/>
        </w:rPr>
        <w:t>12</w:t>
      </w:r>
      <w:r w:rsidRPr="000D60FC">
        <w:rPr>
          <w:rFonts w:eastAsia="標楷體" w:hint="eastAsia"/>
        </w:rPr>
        <w:t>場階段比賽。</w:t>
      </w:r>
    </w:p>
    <w:p w14:paraId="46E45EE2" w14:textId="77777777" w:rsidR="00DD26D6" w:rsidRPr="000D60FC" w:rsidRDefault="00EA6AD9" w:rsidP="00D863FE">
      <w:pPr>
        <w:numPr>
          <w:ilvl w:val="0"/>
          <w:numId w:val="9"/>
        </w:numPr>
        <w:spacing w:line="520" w:lineRule="exact"/>
        <w:ind w:left="482" w:hanging="482"/>
        <w:rPr>
          <w:rFonts w:eastAsia="標楷體"/>
        </w:rPr>
      </w:pPr>
      <w:r w:rsidRPr="000D60FC">
        <w:rPr>
          <w:rFonts w:eastAsia="標楷體"/>
        </w:rPr>
        <w:t>比賽</w:t>
      </w:r>
      <w:r w:rsidR="00AC6C49" w:rsidRPr="000D60FC">
        <w:rPr>
          <w:rFonts w:eastAsia="標楷體" w:hint="eastAsia"/>
        </w:rPr>
        <w:t>應為</w:t>
      </w:r>
      <w:r w:rsidR="00642B4A" w:rsidRPr="000D60FC">
        <w:rPr>
          <w:rFonts w:eastAsia="標楷體" w:hint="eastAsia"/>
        </w:rPr>
        <w:t>7</w:t>
      </w:r>
      <w:r w:rsidRPr="000D60FC">
        <w:rPr>
          <w:rFonts w:eastAsia="標楷體"/>
        </w:rPr>
        <w:t>局</w:t>
      </w:r>
      <w:r w:rsidR="00AC6C49" w:rsidRPr="000D60FC">
        <w:rPr>
          <w:rFonts w:eastAsia="標楷體" w:hint="eastAsia"/>
        </w:rPr>
        <w:t>，採保留比賽制</w:t>
      </w:r>
      <w:r w:rsidRPr="000D60FC">
        <w:rPr>
          <w:rFonts w:eastAsia="標楷體"/>
        </w:rPr>
        <w:t>。假如賽完正規局數而比數平手，則進入延長賽，直至分出勝負。</w:t>
      </w:r>
      <w:r w:rsidRPr="000D60FC">
        <w:rPr>
          <w:rFonts w:eastAsia="標楷體" w:hint="eastAsia"/>
        </w:rPr>
        <w:t>如遇風雨</w:t>
      </w:r>
      <w:r w:rsidR="00F80B2B" w:rsidRPr="000D60FC">
        <w:rPr>
          <w:rFonts w:eastAsia="標楷體" w:hint="eastAsia"/>
        </w:rPr>
        <w:t>或其他不可抗拒之因素</w:t>
      </w:r>
      <w:r w:rsidR="00D712CA" w:rsidRPr="000D60FC">
        <w:rPr>
          <w:rFonts w:eastAsia="標楷體" w:hint="eastAsia"/>
        </w:rPr>
        <w:t>，</w:t>
      </w:r>
      <w:r w:rsidR="00AC6C49" w:rsidRPr="000D60FC">
        <w:rPr>
          <w:rFonts w:eastAsia="標楷體" w:hint="eastAsia"/>
        </w:rPr>
        <w:t>賽滿</w:t>
      </w:r>
      <w:r w:rsidR="002A7B51" w:rsidRPr="000D60FC">
        <w:rPr>
          <w:rFonts w:eastAsia="標楷體" w:hint="eastAsia"/>
        </w:rPr>
        <w:t>五局</w:t>
      </w:r>
      <w:r w:rsidR="00AC6C49" w:rsidRPr="000D60FC">
        <w:rPr>
          <w:rFonts w:eastAsia="標楷體" w:hint="eastAsia"/>
        </w:rPr>
        <w:t>即</w:t>
      </w:r>
      <w:r w:rsidR="00D712CA" w:rsidRPr="000D60FC">
        <w:rPr>
          <w:rFonts w:eastAsia="標楷體" w:hint="eastAsia"/>
        </w:rPr>
        <w:t>裁定勝負</w:t>
      </w:r>
      <w:r w:rsidR="00AC6C49" w:rsidRPr="000D60FC">
        <w:rPr>
          <w:rFonts w:eastAsia="標楷體" w:hint="eastAsia"/>
        </w:rPr>
        <w:t>。</w:t>
      </w:r>
    </w:p>
    <w:p w14:paraId="4218E62F" w14:textId="77777777" w:rsidR="00EE3294" w:rsidRPr="000D60FC" w:rsidRDefault="00AC6C49" w:rsidP="00D863FE">
      <w:pPr>
        <w:numPr>
          <w:ilvl w:val="0"/>
          <w:numId w:val="9"/>
        </w:numPr>
        <w:spacing w:line="520" w:lineRule="exact"/>
        <w:ind w:left="482" w:hanging="482"/>
        <w:rPr>
          <w:rFonts w:eastAsia="標楷體"/>
        </w:rPr>
      </w:pPr>
      <w:r w:rsidRPr="000D60FC">
        <w:rPr>
          <w:rFonts w:eastAsia="標楷體" w:hint="eastAsia"/>
        </w:rPr>
        <w:t>兩隊得分比數，</w:t>
      </w:r>
      <w:r w:rsidR="00642B4A" w:rsidRPr="000D60FC">
        <w:rPr>
          <w:rFonts w:eastAsia="標楷體" w:hint="eastAsia"/>
        </w:rPr>
        <w:t>5</w:t>
      </w:r>
      <w:r w:rsidRPr="000D60FC">
        <w:rPr>
          <w:rFonts w:eastAsia="標楷體" w:hint="eastAsia"/>
        </w:rPr>
        <w:t>局相差</w:t>
      </w:r>
      <w:r w:rsidR="006D4C66" w:rsidRPr="000D60FC">
        <w:rPr>
          <w:rFonts w:eastAsia="標楷體" w:hint="eastAsia"/>
        </w:rPr>
        <w:t>10</w:t>
      </w:r>
      <w:r w:rsidRPr="000D60FC">
        <w:rPr>
          <w:rFonts w:eastAsia="標楷體" w:hint="eastAsia"/>
        </w:rPr>
        <w:t>分，即截止比賽。</w:t>
      </w:r>
    </w:p>
    <w:p w14:paraId="504369FF" w14:textId="77777777" w:rsidR="00777AD6" w:rsidRPr="000D60FC" w:rsidRDefault="00EE3294" w:rsidP="00D863FE">
      <w:pPr>
        <w:numPr>
          <w:ilvl w:val="0"/>
          <w:numId w:val="9"/>
        </w:numPr>
        <w:spacing w:line="520" w:lineRule="exact"/>
        <w:ind w:left="482" w:hanging="482"/>
        <w:rPr>
          <w:rFonts w:eastAsia="標楷體"/>
        </w:rPr>
      </w:pPr>
      <w:r w:rsidRPr="000D60FC">
        <w:rPr>
          <w:rFonts w:eastAsia="標楷體" w:hint="eastAsia"/>
        </w:rPr>
        <w:t>比賽規則</w:t>
      </w:r>
      <w:r w:rsidR="0011512A" w:rsidRPr="000D60FC">
        <w:rPr>
          <w:rFonts w:eastAsia="標楷體" w:hint="eastAsia"/>
        </w:rPr>
        <w:t>依</w:t>
      </w:r>
      <w:r w:rsidRPr="000D60FC">
        <w:rPr>
          <w:rFonts w:eastAsia="標楷體" w:hint="eastAsia"/>
        </w:rPr>
        <w:t>照</w:t>
      </w:r>
      <w:r w:rsidRPr="000D60FC">
        <w:rPr>
          <w:rFonts w:eastAsia="標楷體" w:hint="eastAsia"/>
        </w:rPr>
        <w:t>2</w:t>
      </w:r>
      <w:r w:rsidRPr="000D60FC">
        <w:rPr>
          <w:rFonts w:eastAsia="標楷體"/>
        </w:rPr>
        <w:t>023</w:t>
      </w:r>
      <w:r w:rsidRPr="000D60FC">
        <w:rPr>
          <w:rFonts w:eastAsia="標楷體" w:hint="eastAsia"/>
        </w:rPr>
        <w:t>LLB</w:t>
      </w:r>
      <w:r w:rsidRPr="000D60FC">
        <w:rPr>
          <w:rFonts w:eastAsia="標楷體" w:hint="eastAsia"/>
        </w:rPr>
        <w:t>規則。</w:t>
      </w:r>
    </w:p>
    <w:p w14:paraId="45463C12" w14:textId="77777777" w:rsidR="00777AD6" w:rsidRPr="000D60FC" w:rsidRDefault="00777AD6" w:rsidP="00777AD6">
      <w:pPr>
        <w:pStyle w:val="a3"/>
        <w:ind w:leftChars="0"/>
        <w:jc w:val="right"/>
        <w:rPr>
          <w:rFonts w:ascii="標楷體" w:eastAsia="標楷體"/>
        </w:rPr>
      </w:pPr>
      <w:r w:rsidRPr="000D60FC">
        <w:rPr>
          <w:rFonts w:ascii="標楷體" w:eastAsia="標楷體" w:hint="eastAsia"/>
        </w:rPr>
        <w:t>台灣世界少棒聯盟     謹訂</w:t>
      </w:r>
    </w:p>
    <w:p w14:paraId="327B4F9D" w14:textId="763B1E7A" w:rsidR="005508B3" w:rsidRPr="000D60FC" w:rsidRDefault="006A02D4" w:rsidP="005508B3">
      <w:pPr>
        <w:ind w:left="360"/>
        <w:jc w:val="right"/>
        <w:rPr>
          <w:rFonts w:ascii="標楷體" w:eastAsia="標楷體" w:hAnsi="標楷體"/>
        </w:rPr>
      </w:pPr>
      <w:r w:rsidRPr="00741111">
        <w:rPr>
          <w:rFonts w:ascii="標楷體" w:eastAsia="標楷體" w:hint="eastAsia"/>
        </w:rPr>
        <w:t>聯繫電話</w:t>
      </w:r>
      <w:r w:rsidRPr="00741111">
        <w:rPr>
          <w:rFonts w:ascii="標楷體" w:eastAsia="標楷體"/>
        </w:rPr>
        <w:t>:</w:t>
      </w:r>
      <w:r w:rsidRPr="00741111">
        <w:rPr>
          <w:rFonts w:ascii="標楷體" w:eastAsia="標楷體" w:hint="eastAsia"/>
        </w:rPr>
        <w:t>(</w:t>
      </w:r>
      <w:r w:rsidRPr="00741111">
        <w:rPr>
          <w:rFonts w:ascii="Segoe UI Emoji" w:eastAsia="Segoe UI Emoji" w:hAnsi="Segoe UI Emoji" w:cs="Segoe UI Emoji"/>
        </w:rPr>
        <w:t>02)-2791-</w:t>
      </w:r>
      <w:r w:rsidR="00741111">
        <w:rPr>
          <w:rFonts w:ascii="Segoe UI Emoji" w:eastAsia="Segoe UI Emoji" w:hAnsi="Segoe UI Emoji" w:cs="Segoe UI Emoji"/>
        </w:rPr>
        <w:t>5908</w:t>
      </w:r>
    </w:p>
    <w:p w14:paraId="3FAA020B" w14:textId="77777777" w:rsidR="006A02D4" w:rsidRPr="006A02D4" w:rsidRDefault="006A02D4" w:rsidP="006A02D4">
      <w:pPr>
        <w:wordWrap w:val="0"/>
        <w:ind w:left="360"/>
        <w:jc w:val="right"/>
        <w:rPr>
          <w:rFonts w:ascii="標楷體" w:eastAsia="標楷體" w:hAnsi="標楷體"/>
        </w:rPr>
      </w:pPr>
    </w:p>
    <w:sectPr w:rsidR="006A02D4" w:rsidRPr="006A02D4" w:rsidSect="002C2C57">
      <w:pgSz w:w="11906" w:h="16838"/>
      <w:pgMar w:top="540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D32AA" w14:textId="77777777" w:rsidR="00673881" w:rsidRDefault="00673881" w:rsidP="00045758">
      <w:r>
        <w:separator/>
      </w:r>
    </w:p>
  </w:endnote>
  <w:endnote w:type="continuationSeparator" w:id="0">
    <w:p w14:paraId="075D270E" w14:textId="77777777" w:rsidR="00673881" w:rsidRDefault="00673881" w:rsidP="00045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43C60" w14:textId="77777777" w:rsidR="00673881" w:rsidRDefault="00673881" w:rsidP="00045758">
      <w:r>
        <w:separator/>
      </w:r>
    </w:p>
  </w:footnote>
  <w:footnote w:type="continuationSeparator" w:id="0">
    <w:p w14:paraId="674B2F85" w14:textId="77777777" w:rsidR="00673881" w:rsidRDefault="00673881" w:rsidP="000457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A4CB1"/>
    <w:multiLevelType w:val="hybridMultilevel"/>
    <w:tmpl w:val="B532BE6E"/>
    <w:lvl w:ilvl="0" w:tplc="A280787A">
      <w:start w:val="1"/>
      <w:numFmt w:val="taiwaneseCountingThousand"/>
      <w:lvlText w:val="(%1)"/>
      <w:lvlJc w:val="left"/>
      <w:pPr>
        <w:ind w:left="1000" w:hanging="520"/>
      </w:pPr>
      <w:rPr>
        <w:rFonts w:hAnsi="標楷體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1867EC9"/>
    <w:multiLevelType w:val="hybridMultilevel"/>
    <w:tmpl w:val="7ABE4DFE"/>
    <w:lvl w:ilvl="0" w:tplc="A280787A">
      <w:start w:val="1"/>
      <w:numFmt w:val="taiwaneseCountingThousand"/>
      <w:lvlText w:val="(%1)"/>
      <w:lvlJc w:val="left"/>
      <w:pPr>
        <w:ind w:left="96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2D555E5E"/>
    <w:multiLevelType w:val="hybridMultilevel"/>
    <w:tmpl w:val="3A44CA62"/>
    <w:lvl w:ilvl="0" w:tplc="FFFFFFFF">
      <w:start w:val="1"/>
      <w:numFmt w:val="taiwaneseCountingThousand"/>
      <w:lvlText w:val="%1、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5DF6EC5"/>
    <w:multiLevelType w:val="hybridMultilevel"/>
    <w:tmpl w:val="B532BE6E"/>
    <w:lvl w:ilvl="0" w:tplc="FFFFFFFF">
      <w:start w:val="1"/>
      <w:numFmt w:val="taiwaneseCountingThousand"/>
      <w:lvlText w:val="(%1)"/>
      <w:lvlJc w:val="left"/>
      <w:pPr>
        <w:ind w:left="1000" w:hanging="520"/>
      </w:pPr>
      <w:rPr>
        <w:rFonts w:hAnsi="標楷體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3E003FB6"/>
    <w:multiLevelType w:val="hybridMultilevel"/>
    <w:tmpl w:val="62FCD9E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4F8D1EAA"/>
    <w:multiLevelType w:val="hybridMultilevel"/>
    <w:tmpl w:val="0BC86E2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0B9073D"/>
    <w:multiLevelType w:val="hybridMultilevel"/>
    <w:tmpl w:val="3B0CC524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Ansi="標楷體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5ECD359E"/>
    <w:multiLevelType w:val="hybridMultilevel"/>
    <w:tmpl w:val="E0EA1B98"/>
    <w:lvl w:ilvl="0" w:tplc="F4E2335A">
      <w:start w:val="1"/>
      <w:numFmt w:val="lowerLetter"/>
      <w:lvlText w:val="%1、"/>
      <w:lvlJc w:val="left"/>
      <w:pPr>
        <w:ind w:left="2880" w:hanging="480"/>
      </w:pPr>
      <w:rPr>
        <w:rFonts w:hint="eastAsia"/>
        <w:b/>
        <w:bCs/>
        <w:color w:val="000000" w:themeColor="text1"/>
      </w:rPr>
    </w:lvl>
    <w:lvl w:ilvl="1" w:tplc="FFFFFFFF" w:tentative="1">
      <w:start w:val="1"/>
      <w:numFmt w:val="ideographTraditional"/>
      <w:lvlText w:val="%2、"/>
      <w:lvlJc w:val="left"/>
      <w:pPr>
        <w:ind w:left="3360" w:hanging="480"/>
      </w:pPr>
    </w:lvl>
    <w:lvl w:ilvl="2" w:tplc="FFFFFFFF" w:tentative="1">
      <w:start w:val="1"/>
      <w:numFmt w:val="lowerRoman"/>
      <w:lvlText w:val="%3."/>
      <w:lvlJc w:val="right"/>
      <w:pPr>
        <w:ind w:left="3840" w:hanging="480"/>
      </w:pPr>
    </w:lvl>
    <w:lvl w:ilvl="3" w:tplc="FFFFFFFF" w:tentative="1">
      <w:start w:val="1"/>
      <w:numFmt w:val="decimal"/>
      <w:lvlText w:val="%4."/>
      <w:lvlJc w:val="left"/>
      <w:pPr>
        <w:ind w:left="43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800" w:hanging="480"/>
      </w:pPr>
    </w:lvl>
    <w:lvl w:ilvl="5" w:tplc="FFFFFFFF" w:tentative="1">
      <w:start w:val="1"/>
      <w:numFmt w:val="lowerRoman"/>
      <w:lvlText w:val="%6."/>
      <w:lvlJc w:val="right"/>
      <w:pPr>
        <w:ind w:left="5280" w:hanging="480"/>
      </w:pPr>
    </w:lvl>
    <w:lvl w:ilvl="6" w:tplc="FFFFFFFF" w:tentative="1">
      <w:start w:val="1"/>
      <w:numFmt w:val="decimal"/>
      <w:lvlText w:val="%7."/>
      <w:lvlJc w:val="left"/>
      <w:pPr>
        <w:ind w:left="57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6240" w:hanging="480"/>
      </w:pPr>
    </w:lvl>
    <w:lvl w:ilvl="8" w:tplc="FFFFFFFF" w:tentative="1">
      <w:start w:val="1"/>
      <w:numFmt w:val="lowerRoman"/>
      <w:lvlText w:val="%9."/>
      <w:lvlJc w:val="right"/>
      <w:pPr>
        <w:ind w:left="6720" w:hanging="480"/>
      </w:pPr>
    </w:lvl>
  </w:abstractNum>
  <w:abstractNum w:abstractNumId="8" w15:restartNumberingAfterBreak="0">
    <w:nsid w:val="5FE222BF"/>
    <w:multiLevelType w:val="hybridMultilevel"/>
    <w:tmpl w:val="FD320B80"/>
    <w:lvl w:ilvl="0" w:tplc="7C3447BC">
      <w:start w:val="1"/>
      <w:numFmt w:val="ideographLegalTraditional"/>
      <w:lvlText w:val="%1、"/>
      <w:lvlJc w:val="left"/>
      <w:pPr>
        <w:ind w:left="480" w:hanging="480"/>
      </w:pPr>
      <w:rPr>
        <w:sz w:val="36"/>
        <w:szCs w:val="36"/>
      </w:rPr>
    </w:lvl>
    <w:lvl w:ilvl="1" w:tplc="20EA37CC">
      <w:start w:val="1"/>
      <w:numFmt w:val="lowerLetter"/>
      <w:lvlText w:val="%2."/>
      <w:lvlJc w:val="left"/>
      <w:pPr>
        <w:ind w:left="840" w:hanging="360"/>
      </w:pPr>
      <w:rPr>
        <w:rFonts w:ascii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3337674"/>
    <w:multiLevelType w:val="hybridMultilevel"/>
    <w:tmpl w:val="97063A3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BE04F58"/>
    <w:multiLevelType w:val="hybridMultilevel"/>
    <w:tmpl w:val="2C4E0A7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E2A60F6"/>
    <w:multiLevelType w:val="hybridMultilevel"/>
    <w:tmpl w:val="3A44CA6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88863811">
    <w:abstractNumId w:val="8"/>
  </w:num>
  <w:num w:numId="2" w16cid:durableId="401682381">
    <w:abstractNumId w:val="0"/>
  </w:num>
  <w:num w:numId="3" w16cid:durableId="201135584">
    <w:abstractNumId w:val="3"/>
  </w:num>
  <w:num w:numId="4" w16cid:durableId="124739005">
    <w:abstractNumId w:val="9"/>
  </w:num>
  <w:num w:numId="5" w16cid:durableId="1435174439">
    <w:abstractNumId w:val="5"/>
  </w:num>
  <w:num w:numId="6" w16cid:durableId="1167015544">
    <w:abstractNumId w:val="10"/>
  </w:num>
  <w:num w:numId="7" w16cid:durableId="556430463">
    <w:abstractNumId w:val="1"/>
  </w:num>
  <w:num w:numId="8" w16cid:durableId="188837019">
    <w:abstractNumId w:val="11"/>
  </w:num>
  <w:num w:numId="9" w16cid:durableId="2051150603">
    <w:abstractNumId w:val="2"/>
  </w:num>
  <w:num w:numId="10" w16cid:durableId="1989433644">
    <w:abstractNumId w:val="4"/>
  </w:num>
  <w:num w:numId="11" w16cid:durableId="1056858357">
    <w:abstractNumId w:val="7"/>
  </w:num>
  <w:num w:numId="12" w16cid:durableId="1292590690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5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6D6"/>
    <w:rsid w:val="000026CA"/>
    <w:rsid w:val="00014F14"/>
    <w:rsid w:val="00045758"/>
    <w:rsid w:val="00053076"/>
    <w:rsid w:val="000715B7"/>
    <w:rsid w:val="0009028E"/>
    <w:rsid w:val="000A5510"/>
    <w:rsid w:val="000D60FC"/>
    <w:rsid w:val="000E52F8"/>
    <w:rsid w:val="0011512A"/>
    <w:rsid w:val="001306E9"/>
    <w:rsid w:val="00143F49"/>
    <w:rsid w:val="00186402"/>
    <w:rsid w:val="00187478"/>
    <w:rsid w:val="00193DA6"/>
    <w:rsid w:val="001A4848"/>
    <w:rsid w:val="001C1D35"/>
    <w:rsid w:val="001D69DF"/>
    <w:rsid w:val="00215941"/>
    <w:rsid w:val="00217084"/>
    <w:rsid w:val="00223639"/>
    <w:rsid w:val="00255F0B"/>
    <w:rsid w:val="00266BCC"/>
    <w:rsid w:val="00272F3B"/>
    <w:rsid w:val="00273E2D"/>
    <w:rsid w:val="002806AF"/>
    <w:rsid w:val="002A0C7B"/>
    <w:rsid w:val="002A6699"/>
    <w:rsid w:val="002A7B51"/>
    <w:rsid w:val="002C2C57"/>
    <w:rsid w:val="002F39B1"/>
    <w:rsid w:val="00310F1F"/>
    <w:rsid w:val="00331AD0"/>
    <w:rsid w:val="00335CE6"/>
    <w:rsid w:val="003566F7"/>
    <w:rsid w:val="003A2789"/>
    <w:rsid w:val="003B0A01"/>
    <w:rsid w:val="003B33DA"/>
    <w:rsid w:val="003C1CC6"/>
    <w:rsid w:val="003D182A"/>
    <w:rsid w:val="003E644A"/>
    <w:rsid w:val="003E7272"/>
    <w:rsid w:val="003F1E52"/>
    <w:rsid w:val="003F21FD"/>
    <w:rsid w:val="003F50E1"/>
    <w:rsid w:val="00495811"/>
    <w:rsid w:val="004A40D7"/>
    <w:rsid w:val="004A5CD3"/>
    <w:rsid w:val="004B24DF"/>
    <w:rsid w:val="004B3717"/>
    <w:rsid w:val="004B6174"/>
    <w:rsid w:val="004D7A6A"/>
    <w:rsid w:val="005105FC"/>
    <w:rsid w:val="005508B3"/>
    <w:rsid w:val="005643EB"/>
    <w:rsid w:val="005720AD"/>
    <w:rsid w:val="005C0357"/>
    <w:rsid w:val="005E3C44"/>
    <w:rsid w:val="00601323"/>
    <w:rsid w:val="00613F17"/>
    <w:rsid w:val="006224A6"/>
    <w:rsid w:val="00634DE5"/>
    <w:rsid w:val="006429FA"/>
    <w:rsid w:val="00642B4A"/>
    <w:rsid w:val="00657864"/>
    <w:rsid w:val="00662003"/>
    <w:rsid w:val="00665D64"/>
    <w:rsid w:val="00673881"/>
    <w:rsid w:val="00674BF8"/>
    <w:rsid w:val="00694228"/>
    <w:rsid w:val="006977E3"/>
    <w:rsid w:val="006A02D4"/>
    <w:rsid w:val="006A23CE"/>
    <w:rsid w:val="006A566C"/>
    <w:rsid w:val="006C1941"/>
    <w:rsid w:val="006C4A41"/>
    <w:rsid w:val="006C5A27"/>
    <w:rsid w:val="006D4C66"/>
    <w:rsid w:val="006E1DBE"/>
    <w:rsid w:val="006F760C"/>
    <w:rsid w:val="00707906"/>
    <w:rsid w:val="007240E0"/>
    <w:rsid w:val="0074086F"/>
    <w:rsid w:val="00741111"/>
    <w:rsid w:val="00752D68"/>
    <w:rsid w:val="00777677"/>
    <w:rsid w:val="00777AD6"/>
    <w:rsid w:val="007875B8"/>
    <w:rsid w:val="00796453"/>
    <w:rsid w:val="007A5C2D"/>
    <w:rsid w:val="007B273C"/>
    <w:rsid w:val="007E7E9A"/>
    <w:rsid w:val="0084433D"/>
    <w:rsid w:val="00851972"/>
    <w:rsid w:val="00866A6A"/>
    <w:rsid w:val="008839F4"/>
    <w:rsid w:val="008B76CA"/>
    <w:rsid w:val="008D0005"/>
    <w:rsid w:val="008F0774"/>
    <w:rsid w:val="009018DA"/>
    <w:rsid w:val="00903345"/>
    <w:rsid w:val="00903F18"/>
    <w:rsid w:val="0092122A"/>
    <w:rsid w:val="0095227F"/>
    <w:rsid w:val="0095462B"/>
    <w:rsid w:val="00954ADE"/>
    <w:rsid w:val="009874FA"/>
    <w:rsid w:val="009911C9"/>
    <w:rsid w:val="009C5FA0"/>
    <w:rsid w:val="009E4C27"/>
    <w:rsid w:val="009E64F9"/>
    <w:rsid w:val="00A35F80"/>
    <w:rsid w:val="00A7253A"/>
    <w:rsid w:val="00A725D3"/>
    <w:rsid w:val="00A84392"/>
    <w:rsid w:val="00A96039"/>
    <w:rsid w:val="00AC22E1"/>
    <w:rsid w:val="00AC6C49"/>
    <w:rsid w:val="00AD1423"/>
    <w:rsid w:val="00AD6646"/>
    <w:rsid w:val="00AD6D29"/>
    <w:rsid w:val="00AE597E"/>
    <w:rsid w:val="00B01332"/>
    <w:rsid w:val="00B10648"/>
    <w:rsid w:val="00B11A2E"/>
    <w:rsid w:val="00B45514"/>
    <w:rsid w:val="00B5522B"/>
    <w:rsid w:val="00B60887"/>
    <w:rsid w:val="00B925EF"/>
    <w:rsid w:val="00BD27F5"/>
    <w:rsid w:val="00BE6492"/>
    <w:rsid w:val="00BE64D7"/>
    <w:rsid w:val="00C162A5"/>
    <w:rsid w:val="00C35FBB"/>
    <w:rsid w:val="00C97570"/>
    <w:rsid w:val="00CA424F"/>
    <w:rsid w:val="00CA70CC"/>
    <w:rsid w:val="00CB5AB4"/>
    <w:rsid w:val="00CD2741"/>
    <w:rsid w:val="00CD2A72"/>
    <w:rsid w:val="00CF2A70"/>
    <w:rsid w:val="00D135C9"/>
    <w:rsid w:val="00D15AEB"/>
    <w:rsid w:val="00D17558"/>
    <w:rsid w:val="00D3044F"/>
    <w:rsid w:val="00D44CB0"/>
    <w:rsid w:val="00D712CA"/>
    <w:rsid w:val="00D7311F"/>
    <w:rsid w:val="00D805E3"/>
    <w:rsid w:val="00D863FE"/>
    <w:rsid w:val="00DC61F3"/>
    <w:rsid w:val="00DD26D6"/>
    <w:rsid w:val="00DD527D"/>
    <w:rsid w:val="00DE1A17"/>
    <w:rsid w:val="00DF4FEF"/>
    <w:rsid w:val="00E1096E"/>
    <w:rsid w:val="00E1262E"/>
    <w:rsid w:val="00E35E5C"/>
    <w:rsid w:val="00E378E9"/>
    <w:rsid w:val="00E71C36"/>
    <w:rsid w:val="00E85263"/>
    <w:rsid w:val="00E93184"/>
    <w:rsid w:val="00EA19E3"/>
    <w:rsid w:val="00EA6AD9"/>
    <w:rsid w:val="00EB4CBB"/>
    <w:rsid w:val="00EB7754"/>
    <w:rsid w:val="00EB7E85"/>
    <w:rsid w:val="00EC01C0"/>
    <w:rsid w:val="00EC2FFB"/>
    <w:rsid w:val="00EC614A"/>
    <w:rsid w:val="00ED3A90"/>
    <w:rsid w:val="00ED5CDA"/>
    <w:rsid w:val="00EE3294"/>
    <w:rsid w:val="00F261DA"/>
    <w:rsid w:val="00F37F07"/>
    <w:rsid w:val="00F46AEB"/>
    <w:rsid w:val="00F70021"/>
    <w:rsid w:val="00F80B2B"/>
    <w:rsid w:val="00F940E4"/>
    <w:rsid w:val="00FB1874"/>
    <w:rsid w:val="00FE2489"/>
    <w:rsid w:val="00FF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833194"/>
  <w15:chartTrackingRefBased/>
  <w15:docId w15:val="{F73F59B4-D44F-4538-9014-58B06919E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B33DA"/>
    <w:pPr>
      <w:snapToGrid w:val="0"/>
      <w:spacing w:line="360" w:lineRule="auto"/>
      <w:ind w:leftChars="150" w:left="360"/>
    </w:pPr>
  </w:style>
  <w:style w:type="paragraph" w:styleId="a4">
    <w:name w:val="Balloon Text"/>
    <w:basedOn w:val="a"/>
    <w:semiHidden/>
    <w:rsid w:val="00D44CB0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0457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045758"/>
    <w:rPr>
      <w:kern w:val="2"/>
    </w:rPr>
  </w:style>
  <w:style w:type="paragraph" w:styleId="a7">
    <w:name w:val="footer"/>
    <w:basedOn w:val="a"/>
    <w:link w:val="a8"/>
    <w:rsid w:val="000457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045758"/>
    <w:rPr>
      <w:kern w:val="2"/>
    </w:rPr>
  </w:style>
  <w:style w:type="paragraph" w:styleId="a9">
    <w:name w:val="List Paragraph"/>
    <w:basedOn w:val="a"/>
    <w:uiPriority w:val="34"/>
    <w:qFormat/>
    <w:rsid w:val="006A566C"/>
    <w:pPr>
      <w:ind w:leftChars="200" w:left="480"/>
    </w:pPr>
    <w:rPr>
      <w:rFonts w:ascii="Calibri" w:hAnsi="Calibri"/>
      <w:szCs w:val="22"/>
    </w:rPr>
  </w:style>
  <w:style w:type="table" w:styleId="aa">
    <w:name w:val="Table Grid"/>
    <w:basedOn w:val="a1"/>
    <w:uiPriority w:val="39"/>
    <w:rsid w:val="0005307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525</Words>
  <Characters>2993</Characters>
  <Application>Microsoft Office Word</Application>
  <DocSecurity>0</DocSecurity>
  <Lines>24</Lines>
  <Paragraphs>7</Paragraphs>
  <ScaleCrop>false</ScaleCrop>
  <Company>中華棒協</Company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2002美國小馬聯盟野馬級小馬級比賽規則</dc:title>
  <dc:subject/>
  <dc:creator>駱艷秋</dc:creator>
  <cp:keywords/>
  <cp:lastModifiedBy>a03@mail.rhps.tyc.edu.tw</cp:lastModifiedBy>
  <cp:revision>2</cp:revision>
  <cp:lastPrinted>2023-11-20T05:21:00Z</cp:lastPrinted>
  <dcterms:created xsi:type="dcterms:W3CDTF">2025-11-15T09:07:00Z</dcterms:created>
  <dcterms:modified xsi:type="dcterms:W3CDTF">2025-11-15T09:07:00Z</dcterms:modified>
</cp:coreProperties>
</file>