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27"/>
        <w:gridCol w:w="3327"/>
        <w:gridCol w:w="2697"/>
      </w:tblGrid>
      <w:tr w:rsidR="00267AFD" w14:paraId="2B33BCCD" w14:textId="77777777" w:rsidTr="00185384">
        <w:trPr>
          <w:trHeight w:val="699"/>
          <w:tblHeader/>
          <w:jc w:val="center"/>
        </w:trPr>
        <w:tc>
          <w:tcPr>
            <w:tcW w:w="11340" w:type="dxa"/>
            <w:gridSpan w:val="3"/>
            <w:shd w:val="clear" w:color="auto" w:fill="auto"/>
            <w:vAlign w:val="center"/>
          </w:tcPr>
          <w:p w14:paraId="5003572A" w14:textId="7E430BAB" w:rsidR="00267AFD" w:rsidRPr="00874EBA" w:rsidRDefault="003C6D97" w:rsidP="00F27254">
            <w:pPr>
              <w:tabs>
                <w:tab w:val="left" w:pos="1080"/>
              </w:tabs>
              <w:spacing w:line="400" w:lineRule="exact"/>
              <w:jc w:val="both"/>
              <w:rPr>
                <w:rFonts w:ascii="標楷體" w:eastAsia="標楷體" w:hAnsi="標楷體"/>
                <w:b/>
                <w:bCs/>
                <w:color w:val="000000" w:themeColor="text1"/>
                <w:sz w:val="36"/>
                <w:szCs w:val="36"/>
              </w:rPr>
            </w:pPr>
            <w:r w:rsidRPr="003C6D97">
              <w:rPr>
                <w:rFonts w:ascii="標楷體" w:eastAsia="標楷體" w:hAnsi="標楷體" w:hint="eastAsia"/>
                <w:b/>
                <w:bCs/>
                <w:color w:val="000000" w:themeColor="text1"/>
                <w:sz w:val="36"/>
                <w:szCs w:val="36"/>
              </w:rPr>
              <w:t>桃園市政府及所屬各機關學校公務人員獎懲案件處理要點</w:t>
            </w:r>
            <w:r w:rsidR="00C71568" w:rsidRPr="00874EBA">
              <w:rPr>
                <w:rFonts w:ascii="標楷體" w:eastAsia="標楷體" w:hAnsi="標楷體" w:hint="eastAsia"/>
                <w:b/>
                <w:bCs/>
                <w:color w:val="000000" w:themeColor="text1"/>
                <w:sz w:val="36"/>
                <w:szCs w:val="36"/>
              </w:rPr>
              <w:t>第</w:t>
            </w:r>
            <w:r>
              <w:rPr>
                <w:rFonts w:ascii="標楷體" w:eastAsia="標楷體" w:hAnsi="標楷體" w:hint="eastAsia"/>
                <w:b/>
                <w:bCs/>
                <w:color w:val="000000" w:themeColor="text1"/>
                <w:sz w:val="36"/>
                <w:szCs w:val="36"/>
              </w:rPr>
              <w:t>四</w:t>
            </w:r>
            <w:r w:rsidR="00C71568" w:rsidRPr="00874EBA">
              <w:rPr>
                <w:rFonts w:ascii="標楷體" w:eastAsia="標楷體" w:hAnsi="標楷體" w:hint="eastAsia"/>
                <w:b/>
                <w:bCs/>
                <w:color w:val="000000" w:themeColor="text1"/>
                <w:sz w:val="36"/>
                <w:szCs w:val="36"/>
              </w:rPr>
              <w:t>點</w:t>
            </w:r>
            <w:r w:rsidR="00267AFD" w:rsidRPr="00874EBA">
              <w:rPr>
                <w:rFonts w:ascii="標楷體" w:eastAsia="標楷體" w:hAnsi="標楷體" w:hint="eastAsia"/>
                <w:b/>
                <w:bCs/>
                <w:color w:val="000000" w:themeColor="text1"/>
                <w:sz w:val="36"/>
                <w:szCs w:val="36"/>
              </w:rPr>
              <w:t>修正</w:t>
            </w:r>
            <w:r w:rsidR="00D3315D">
              <w:rPr>
                <w:rFonts w:ascii="標楷體" w:eastAsia="標楷體" w:hAnsi="標楷體" w:hint="eastAsia"/>
                <w:b/>
                <w:bCs/>
                <w:color w:val="000000" w:themeColor="text1"/>
                <w:sz w:val="36"/>
                <w:szCs w:val="36"/>
              </w:rPr>
              <w:t>條文</w:t>
            </w:r>
            <w:r w:rsidR="00267AFD" w:rsidRPr="00874EBA">
              <w:rPr>
                <w:rFonts w:ascii="標楷體" w:eastAsia="標楷體" w:hAnsi="標楷體" w:hint="eastAsia"/>
                <w:b/>
                <w:bCs/>
                <w:color w:val="000000" w:themeColor="text1"/>
                <w:sz w:val="36"/>
                <w:szCs w:val="36"/>
              </w:rPr>
              <w:t>對照表</w:t>
            </w:r>
          </w:p>
        </w:tc>
      </w:tr>
      <w:tr w:rsidR="00267AFD" w14:paraId="7BDC0DBD" w14:textId="77777777" w:rsidTr="00185384">
        <w:trPr>
          <w:tblHeader/>
          <w:jc w:val="center"/>
        </w:trPr>
        <w:tc>
          <w:tcPr>
            <w:tcW w:w="11340" w:type="dxa"/>
            <w:shd w:val="clear" w:color="auto" w:fill="auto"/>
          </w:tcPr>
          <w:p w14:paraId="7ADED671" w14:textId="77777777" w:rsidR="00267AFD" w:rsidRPr="00C71568" w:rsidRDefault="00267AFD" w:rsidP="006379EE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distribute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C71568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修正規定</w:t>
            </w:r>
          </w:p>
        </w:tc>
        <w:tc>
          <w:tcPr>
            <w:tcW w:w="11340" w:type="dxa"/>
            <w:shd w:val="clear" w:color="auto" w:fill="auto"/>
          </w:tcPr>
          <w:p w14:paraId="51D5A250" w14:textId="77777777" w:rsidR="00267AFD" w:rsidRPr="00C71568" w:rsidRDefault="00267AFD" w:rsidP="006379EE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distribute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C71568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現行規定</w:t>
            </w:r>
          </w:p>
        </w:tc>
        <w:tc>
          <w:tcPr>
            <w:tcW w:w="9078" w:type="dxa"/>
            <w:shd w:val="clear" w:color="auto" w:fill="auto"/>
          </w:tcPr>
          <w:p w14:paraId="0BC0BB3F" w14:textId="77777777" w:rsidR="00267AFD" w:rsidRPr="00C71568" w:rsidRDefault="00267AFD" w:rsidP="006379EE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distribute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C71568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說明</w:t>
            </w:r>
          </w:p>
        </w:tc>
      </w:tr>
      <w:tr w:rsidR="003C6D97" w:rsidRPr="001040A8" w14:paraId="36EA081D" w14:textId="77777777" w:rsidTr="00185384">
        <w:trPr>
          <w:trHeight w:val="409"/>
          <w:jc w:val="center"/>
        </w:trPr>
        <w:tc>
          <w:tcPr>
            <w:tcW w:w="11340" w:type="dxa"/>
            <w:shd w:val="clear" w:color="auto" w:fill="auto"/>
          </w:tcPr>
          <w:p w14:paraId="02B53B04" w14:textId="77777777" w:rsidR="003C6D97" w:rsidRPr="000A2761" w:rsidRDefault="003C6D97" w:rsidP="003C6D9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560" w:hangingChars="200" w:hanging="56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0A276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四、獎懲案件權責劃分如下：</w:t>
            </w:r>
          </w:p>
          <w:p w14:paraId="7DA5AF0A" w14:textId="77777777" w:rsidR="003C6D97" w:rsidRPr="000A2761" w:rsidRDefault="003C6D97" w:rsidP="007D200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Chars="182" w:left="1154" w:hangingChars="256" w:hanging="717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0A276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 (</w:t>
            </w:r>
            <w:proofErr w:type="gramStart"/>
            <w:r w:rsidRPr="000A276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一</w:t>
            </w:r>
            <w:proofErr w:type="gramEnd"/>
            <w:r w:rsidRPr="000A276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)下列重大獎懲</w:t>
            </w:r>
            <w:proofErr w:type="gramStart"/>
            <w:r w:rsidRPr="000A276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案件應層報</w:t>
            </w:r>
            <w:proofErr w:type="gramEnd"/>
            <w:r w:rsidRPr="000A276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本府核辦：</w:t>
            </w:r>
          </w:p>
          <w:p w14:paraId="1E3D1C0B" w14:textId="77777777" w:rsidR="008B37EC" w:rsidRDefault="003C6D97" w:rsidP="00AF45D3">
            <w:pPr>
              <w:pStyle w:val="a7"/>
              <w:numPr>
                <w:ilvl w:val="0"/>
                <w:numId w:val="4"/>
              </w:numPr>
              <w:kinsoku w:val="0"/>
              <w:overflowPunct w:val="0"/>
              <w:autoSpaceDE w:val="0"/>
              <w:autoSpaceDN w:val="0"/>
              <w:adjustRightInd w:val="0"/>
              <w:snapToGrid w:val="0"/>
              <w:ind w:leftChars="0" w:left="1724" w:hanging="284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proofErr w:type="gramStart"/>
            <w:r w:rsidRPr="007D200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請頒勳章</w:t>
            </w:r>
            <w:proofErr w:type="gramEnd"/>
            <w:r w:rsidRPr="007D200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、獎章或褒揚案件。</w:t>
            </w:r>
          </w:p>
          <w:p w14:paraId="4C34586F" w14:textId="77777777" w:rsidR="00AF45D3" w:rsidRDefault="003C6D97" w:rsidP="00AF45D3">
            <w:pPr>
              <w:pStyle w:val="a7"/>
              <w:numPr>
                <w:ilvl w:val="0"/>
                <w:numId w:val="4"/>
              </w:numPr>
              <w:kinsoku w:val="0"/>
              <w:overflowPunct w:val="0"/>
              <w:autoSpaceDE w:val="0"/>
              <w:autoSpaceDN w:val="0"/>
              <w:adjustRightInd w:val="0"/>
              <w:snapToGrid w:val="0"/>
              <w:ind w:leftChars="0" w:left="1724" w:hanging="284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8B37EC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本府核派人員之停職、復職或免職案件。</w:t>
            </w:r>
          </w:p>
          <w:p w14:paraId="094441EE" w14:textId="77777777" w:rsidR="00AF45D3" w:rsidRDefault="003C6D97" w:rsidP="00AF45D3">
            <w:pPr>
              <w:pStyle w:val="a7"/>
              <w:numPr>
                <w:ilvl w:val="0"/>
                <w:numId w:val="4"/>
              </w:numPr>
              <w:kinsoku w:val="0"/>
              <w:overflowPunct w:val="0"/>
              <w:autoSpaceDE w:val="0"/>
              <w:autoSpaceDN w:val="0"/>
              <w:adjustRightInd w:val="0"/>
              <w:snapToGrid w:val="0"/>
              <w:ind w:leftChars="0" w:left="1724" w:hanging="284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F45D3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依公務員懲戒法相關規定辦理停職、移付懲戒，以及停職事由消滅申請復職等案件。</w:t>
            </w:r>
          </w:p>
          <w:p w14:paraId="60A630DC" w14:textId="2C210186" w:rsidR="003C6D97" w:rsidRPr="00AF45D3" w:rsidRDefault="003C6D97" w:rsidP="00AF45D3">
            <w:pPr>
              <w:pStyle w:val="a7"/>
              <w:numPr>
                <w:ilvl w:val="0"/>
                <w:numId w:val="4"/>
              </w:numPr>
              <w:kinsoku w:val="0"/>
              <w:overflowPunct w:val="0"/>
              <w:autoSpaceDE w:val="0"/>
              <w:autoSpaceDN w:val="0"/>
              <w:adjustRightInd w:val="0"/>
              <w:snapToGrid w:val="0"/>
              <w:ind w:leftChars="0" w:left="1724" w:hanging="284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F45D3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依公務人員考績法相關規定辦理一次記二大功(過)案件。</w:t>
            </w:r>
          </w:p>
          <w:p w14:paraId="62AD42E2" w14:textId="77777777" w:rsidR="003C6D97" w:rsidRPr="000A2761" w:rsidRDefault="003C6D97" w:rsidP="007D200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Chars="182" w:left="1154" w:hangingChars="256" w:hanging="717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0A276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 (二)平時獎懲案件授權各機關核定發布，或另行訂定獎懲授權規定。但下列案件應報本府核辦：</w:t>
            </w:r>
          </w:p>
          <w:p w14:paraId="70CE26EC" w14:textId="77777777" w:rsidR="00AF45D3" w:rsidRDefault="003C6D97" w:rsidP="00AF45D3">
            <w:pPr>
              <w:pStyle w:val="a7"/>
              <w:numPr>
                <w:ilvl w:val="0"/>
                <w:numId w:val="6"/>
              </w:numPr>
              <w:kinsoku w:val="0"/>
              <w:overflowPunct w:val="0"/>
              <w:autoSpaceDE w:val="0"/>
              <w:autoSpaceDN w:val="0"/>
              <w:adjustRightInd w:val="0"/>
              <w:snapToGrid w:val="0"/>
              <w:ind w:leftChars="0" w:left="1723" w:hanging="538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0A276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府本部人員、各一級機關首長</w:t>
            </w:r>
            <w:r w:rsidRPr="000A276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lastRenderedPageBreak/>
              <w:t>及各區公所區長之獎懲案件。</w:t>
            </w:r>
          </w:p>
          <w:p w14:paraId="0F075A58" w14:textId="636D3D1B" w:rsidR="003C6D97" w:rsidRPr="00AF45D3" w:rsidRDefault="003C6D97" w:rsidP="00AF45D3">
            <w:pPr>
              <w:pStyle w:val="a7"/>
              <w:numPr>
                <w:ilvl w:val="0"/>
                <w:numId w:val="6"/>
              </w:numPr>
              <w:kinsoku w:val="0"/>
              <w:overflowPunct w:val="0"/>
              <w:autoSpaceDE w:val="0"/>
              <w:autoSpaceDN w:val="0"/>
              <w:adjustRightInd w:val="0"/>
              <w:snapToGrid w:val="0"/>
              <w:ind w:leftChars="0" w:left="1723" w:hanging="538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F45D3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各機關公務人員（不含警察局警正以下人員）記</w:t>
            </w:r>
            <w:proofErr w:type="gramStart"/>
            <w:r w:rsidRPr="00AF45D3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一</w:t>
            </w:r>
            <w:proofErr w:type="gramEnd"/>
            <w:r w:rsidRPr="00AF45D3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大功（過）案件。</w:t>
            </w:r>
          </w:p>
          <w:p w14:paraId="28218F74" w14:textId="77777777" w:rsidR="003C6D97" w:rsidRPr="000A2761" w:rsidRDefault="003C6D97" w:rsidP="00AF45D3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Chars="182" w:left="1154" w:hangingChars="256" w:hanging="717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0A276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 (三)二級機關之記功以下之獎勵案件，得由其主管之一級機關授權自行辦理。但記過以上之懲處案件</w:t>
            </w:r>
            <w:proofErr w:type="gramStart"/>
            <w:r w:rsidRPr="000A276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仍應層報</w:t>
            </w:r>
            <w:proofErr w:type="gramEnd"/>
            <w:r w:rsidRPr="000A276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其主管之一級機關依規定辦理。</w:t>
            </w:r>
          </w:p>
          <w:p w14:paraId="2A89126F" w14:textId="06AFC637" w:rsidR="003C6D97" w:rsidRPr="000A2761" w:rsidRDefault="003C6D97" w:rsidP="00AF45D3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Chars="182" w:left="1154" w:hangingChars="256" w:hanging="717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0A276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 (四)</w:t>
            </w:r>
            <w:proofErr w:type="gramStart"/>
            <w:r w:rsidRPr="000A276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本府得視</w:t>
            </w:r>
            <w:proofErr w:type="gramEnd"/>
            <w:r w:rsidRPr="000A276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需要成立獎懲案件審議小組，審議重大或市長交辦獎懲案件，由秘書長或市長指定人員擔任召集人，副秘書長、法務局局長、人事處處長、政風處處長、</w:t>
            </w:r>
            <w:r w:rsidRPr="003C6D97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u w:val="single"/>
              </w:rPr>
              <w:t>智慧城鄉發展</w:t>
            </w:r>
            <w:r w:rsidRPr="0038544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委員會</w:t>
            </w:r>
            <w:r w:rsidRPr="000A276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主任委員並得視案件性質邀請外部專家學者擔任委員，</w:t>
            </w:r>
            <w:r w:rsidRPr="000A276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lastRenderedPageBreak/>
              <w:t>必要時得請有關人員列席說明。審議小組委員任一性別比例不得低於三分之一。</w:t>
            </w:r>
          </w:p>
          <w:p w14:paraId="6794F620" w14:textId="77777777" w:rsidR="003C6D97" w:rsidRPr="000A2761" w:rsidRDefault="003C6D97" w:rsidP="00AF45D3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Chars="182" w:left="1154" w:hangingChars="256" w:hanging="717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0A276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 (五)人事人員、主計人員及政風人員之獎懲案件，由各該行政體系之主管機關或各主管機關之人事、主計、政風機關（構），依其專屬人事管理法令規定辦理。</w:t>
            </w:r>
          </w:p>
          <w:p w14:paraId="04AD642C" w14:textId="58B3269B" w:rsidR="003C6D97" w:rsidRPr="002F3CB7" w:rsidRDefault="003C6D97" w:rsidP="003C6D9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316" w:hangingChars="113" w:hanging="316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A276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　前項公務人員一次記二大功（過）案件報府核辦時，需檢附具體事實表（如附表二）。</w:t>
            </w:r>
          </w:p>
        </w:tc>
        <w:tc>
          <w:tcPr>
            <w:tcW w:w="11340" w:type="dxa"/>
            <w:shd w:val="clear" w:color="auto" w:fill="auto"/>
          </w:tcPr>
          <w:p w14:paraId="0EFE8A7D" w14:textId="77777777" w:rsidR="005D6354" w:rsidRPr="000A2761" w:rsidRDefault="005D6354" w:rsidP="005D635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560" w:hangingChars="200" w:hanging="56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0A276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lastRenderedPageBreak/>
              <w:t>四、獎懲案件權責劃分如下：</w:t>
            </w:r>
          </w:p>
          <w:p w14:paraId="56139F7F" w14:textId="77777777" w:rsidR="005D6354" w:rsidRPr="000A2761" w:rsidRDefault="005D6354" w:rsidP="005D635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Chars="182" w:left="1154" w:hangingChars="256" w:hanging="717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0A276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 (</w:t>
            </w:r>
            <w:proofErr w:type="gramStart"/>
            <w:r w:rsidRPr="000A276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一</w:t>
            </w:r>
            <w:proofErr w:type="gramEnd"/>
            <w:r w:rsidRPr="000A276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)下列重大獎懲</w:t>
            </w:r>
            <w:proofErr w:type="gramStart"/>
            <w:r w:rsidRPr="000A276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案件應層報</w:t>
            </w:r>
            <w:proofErr w:type="gramEnd"/>
            <w:r w:rsidRPr="000A276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本府核辦：</w:t>
            </w:r>
          </w:p>
          <w:p w14:paraId="49DAACEB" w14:textId="77777777" w:rsidR="005D6354" w:rsidRDefault="005D6354" w:rsidP="00EC29DE">
            <w:pPr>
              <w:pStyle w:val="a7"/>
              <w:numPr>
                <w:ilvl w:val="0"/>
                <w:numId w:val="8"/>
              </w:numPr>
              <w:kinsoku w:val="0"/>
              <w:overflowPunct w:val="0"/>
              <w:autoSpaceDE w:val="0"/>
              <w:autoSpaceDN w:val="0"/>
              <w:adjustRightInd w:val="0"/>
              <w:snapToGrid w:val="0"/>
              <w:ind w:leftChars="606" w:left="1678" w:hangingChars="80" w:hanging="224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proofErr w:type="gramStart"/>
            <w:r w:rsidRPr="007D200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請頒勳章</w:t>
            </w:r>
            <w:proofErr w:type="gramEnd"/>
            <w:r w:rsidRPr="007D200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、獎章或褒揚案件。</w:t>
            </w:r>
          </w:p>
          <w:p w14:paraId="78B30CC8" w14:textId="77777777" w:rsidR="00EC29DE" w:rsidRDefault="005D6354" w:rsidP="00EC29DE">
            <w:pPr>
              <w:pStyle w:val="a7"/>
              <w:numPr>
                <w:ilvl w:val="0"/>
                <w:numId w:val="8"/>
              </w:numPr>
              <w:kinsoku w:val="0"/>
              <w:overflowPunct w:val="0"/>
              <w:autoSpaceDE w:val="0"/>
              <w:autoSpaceDN w:val="0"/>
              <w:adjustRightInd w:val="0"/>
              <w:snapToGrid w:val="0"/>
              <w:ind w:leftChars="606" w:left="1678" w:hangingChars="80" w:hanging="224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8B37EC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本府核派人員之停職、復職或免職案件。</w:t>
            </w:r>
          </w:p>
          <w:p w14:paraId="4E210A29" w14:textId="77777777" w:rsidR="00EC29DE" w:rsidRDefault="005D6354" w:rsidP="00EC29DE">
            <w:pPr>
              <w:pStyle w:val="a7"/>
              <w:numPr>
                <w:ilvl w:val="0"/>
                <w:numId w:val="8"/>
              </w:numPr>
              <w:kinsoku w:val="0"/>
              <w:overflowPunct w:val="0"/>
              <w:autoSpaceDE w:val="0"/>
              <w:autoSpaceDN w:val="0"/>
              <w:adjustRightInd w:val="0"/>
              <w:snapToGrid w:val="0"/>
              <w:ind w:leftChars="606" w:left="1678" w:hangingChars="80" w:hanging="224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C29D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依公務員懲戒法相關規定辦理停職、移付懲戒，以及停職事由消滅申請復職等案件。</w:t>
            </w:r>
          </w:p>
          <w:p w14:paraId="27FCF9FA" w14:textId="22FC8FB0" w:rsidR="005D6354" w:rsidRPr="00EC29DE" w:rsidRDefault="005D6354" w:rsidP="00EC29DE">
            <w:pPr>
              <w:pStyle w:val="a7"/>
              <w:numPr>
                <w:ilvl w:val="0"/>
                <w:numId w:val="8"/>
              </w:numPr>
              <w:kinsoku w:val="0"/>
              <w:overflowPunct w:val="0"/>
              <w:autoSpaceDE w:val="0"/>
              <w:autoSpaceDN w:val="0"/>
              <w:adjustRightInd w:val="0"/>
              <w:snapToGrid w:val="0"/>
              <w:ind w:leftChars="606" w:left="1678" w:hangingChars="80" w:hanging="224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C29D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依公務人員考績法相關規定辦理一次記二大功(過)案件。</w:t>
            </w:r>
          </w:p>
          <w:p w14:paraId="2F0EC1EA" w14:textId="77777777" w:rsidR="005D6354" w:rsidRPr="000A2761" w:rsidRDefault="005D6354" w:rsidP="005D635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Chars="182" w:left="1154" w:hangingChars="256" w:hanging="717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0A276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 (二)平時獎懲案件授權各機關核定發布，或另行訂定獎懲授權規定。但下列案件應報本府核辦：</w:t>
            </w:r>
          </w:p>
          <w:p w14:paraId="6CB1D508" w14:textId="6C1411A6" w:rsidR="005D6354" w:rsidRPr="00EC29DE" w:rsidRDefault="005D6354" w:rsidP="00EC29DE">
            <w:pPr>
              <w:pStyle w:val="a7"/>
              <w:numPr>
                <w:ilvl w:val="0"/>
                <w:numId w:val="9"/>
              </w:numPr>
              <w:kinsoku w:val="0"/>
              <w:overflowPunct w:val="0"/>
              <w:autoSpaceDE w:val="0"/>
              <w:autoSpaceDN w:val="0"/>
              <w:adjustRightInd w:val="0"/>
              <w:snapToGrid w:val="0"/>
              <w:ind w:leftChars="0" w:left="1738" w:hanging="553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0A276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府本部人員、各一級機關首長及各區公所區長之</w:t>
            </w:r>
            <w:r w:rsidRPr="000A276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lastRenderedPageBreak/>
              <w:t>獎懲案件。</w:t>
            </w:r>
            <w:r w:rsidRPr="00EC29D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各機關公務人員（不含警察局警正以下人員）記</w:t>
            </w:r>
            <w:proofErr w:type="gramStart"/>
            <w:r w:rsidRPr="00EC29D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一</w:t>
            </w:r>
            <w:proofErr w:type="gramEnd"/>
            <w:r w:rsidRPr="00EC29D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大功（過）案件。</w:t>
            </w:r>
          </w:p>
          <w:p w14:paraId="7D4675C2" w14:textId="77777777" w:rsidR="005D6354" w:rsidRPr="000A2761" w:rsidRDefault="005D6354" w:rsidP="005D635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Chars="182" w:left="1154" w:hangingChars="256" w:hanging="717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0A276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 (三)二級機關之記功以下之獎勵案件，得由其主管之一級機關授權自行辦理。但記過以上之懲處案件</w:t>
            </w:r>
            <w:proofErr w:type="gramStart"/>
            <w:r w:rsidRPr="000A276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仍應層報</w:t>
            </w:r>
            <w:proofErr w:type="gramEnd"/>
            <w:r w:rsidRPr="000A276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其主管之一級機關依規定辦理。</w:t>
            </w:r>
          </w:p>
          <w:p w14:paraId="13209C60" w14:textId="7E86079F" w:rsidR="005D6354" w:rsidRPr="000A2761" w:rsidRDefault="005D6354" w:rsidP="005D635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Chars="182" w:left="1154" w:hangingChars="256" w:hanging="717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0A276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 (四)</w:t>
            </w:r>
            <w:proofErr w:type="gramStart"/>
            <w:r w:rsidRPr="000A276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本府得視</w:t>
            </w:r>
            <w:proofErr w:type="gramEnd"/>
            <w:r w:rsidRPr="000A276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需要成立獎懲案件審議小組，審議重大或市長交辦獎懲案件，由秘書長或市長指定人員擔任召集人，副秘書長、法務局局長、人事處處長、政風處處長、</w:t>
            </w:r>
            <w:r w:rsidRPr="005D635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研究考核發展</w:t>
            </w:r>
            <w:r w:rsidRPr="0038544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委員會</w:t>
            </w:r>
            <w:r w:rsidRPr="000A276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主任委員並得視案件性質邀請外部專家學者擔任委員，必要時得請有關人員列席說</w:t>
            </w:r>
            <w:r w:rsidRPr="000A276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lastRenderedPageBreak/>
              <w:t>明。審議小組委員任一性別比例不得低於三分之一。</w:t>
            </w:r>
          </w:p>
          <w:p w14:paraId="651BBCF4" w14:textId="77777777" w:rsidR="005D6354" w:rsidRPr="000A2761" w:rsidRDefault="005D6354" w:rsidP="005D635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Chars="182" w:left="1154" w:hangingChars="256" w:hanging="717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0A276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 (五)人事人員、主計人員及政風人員之獎懲案件，由各該行政體系之主管機關或各主管機關之人事、主計、政風機關（構），依其專屬人事管理法令規定辦理。</w:t>
            </w:r>
          </w:p>
          <w:p w14:paraId="1A11D9D8" w14:textId="742CD1AD" w:rsidR="003C6D97" w:rsidRPr="002F3CB7" w:rsidRDefault="005D6354" w:rsidP="005D635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300" w:hangingChars="107" w:hanging="30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0A276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　前項公務人員一次記二大功（過）案件報府核辦時，需檢附具體事實表（如附表二）。</w:t>
            </w:r>
          </w:p>
        </w:tc>
        <w:tc>
          <w:tcPr>
            <w:tcW w:w="9078" w:type="dxa"/>
            <w:shd w:val="clear" w:color="auto" w:fill="auto"/>
          </w:tcPr>
          <w:p w14:paraId="39DEE453" w14:textId="4DCE5400" w:rsidR="003C6D97" w:rsidRPr="00C71568" w:rsidRDefault="0074424A" w:rsidP="003C6D97">
            <w:pPr>
              <w:tabs>
                <w:tab w:val="left" w:pos="592"/>
              </w:tabs>
              <w:kinsoku w:val="0"/>
              <w:overflowPunct w:val="0"/>
              <w:autoSpaceDE w:val="0"/>
              <w:autoSpaceDN w:val="0"/>
              <w:adjustRightInd w:val="0"/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配合本府機關組織調整，將研究發展考核委員會及資訊科技局整合為智慧城鄉發展委員會</w:t>
            </w:r>
            <w:r w:rsidR="003C6D97" w:rsidRPr="006E51C0">
              <w:rPr>
                <w:rFonts w:ascii="標楷體" w:eastAsia="標楷體" w:hAnsi="標楷體" w:hint="eastAsia"/>
                <w:sz w:val="28"/>
                <w:szCs w:val="28"/>
              </w:rPr>
              <w:t>，</w:t>
            </w:r>
            <w:proofErr w:type="gramStart"/>
            <w:r w:rsidR="003C6D97" w:rsidRPr="006E51C0">
              <w:rPr>
                <w:rFonts w:ascii="標楷體" w:eastAsia="標楷體" w:hAnsi="標楷體" w:hint="eastAsia"/>
                <w:sz w:val="28"/>
                <w:szCs w:val="28"/>
              </w:rPr>
              <w:t>爰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酌</w:t>
            </w:r>
            <w:r w:rsidR="005D6354">
              <w:rPr>
                <w:rFonts w:ascii="標楷體" w:eastAsia="標楷體" w:hAnsi="標楷體" w:hint="eastAsia"/>
                <w:sz w:val="28"/>
                <w:szCs w:val="28"/>
              </w:rPr>
              <w:t>作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第一項第四款</w:t>
            </w:r>
            <w:r w:rsidR="003C6D97">
              <w:rPr>
                <w:rFonts w:ascii="標楷體" w:eastAsia="標楷體" w:hAnsi="標楷體" w:hint="eastAsia"/>
                <w:sz w:val="28"/>
                <w:szCs w:val="28"/>
              </w:rPr>
              <w:t>文字</w:t>
            </w:r>
            <w:r w:rsidR="005D6354">
              <w:rPr>
                <w:rFonts w:ascii="標楷體" w:eastAsia="標楷體" w:hAnsi="標楷體" w:hint="eastAsia"/>
                <w:sz w:val="28"/>
                <w:szCs w:val="28"/>
              </w:rPr>
              <w:t>修正</w:t>
            </w:r>
            <w:r w:rsidR="003C6D97" w:rsidRPr="006E51C0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</w:tc>
      </w:tr>
    </w:tbl>
    <w:p w14:paraId="4B4610B5" w14:textId="77777777" w:rsidR="003763C4" w:rsidRPr="00267AFD" w:rsidRDefault="003763C4"/>
    <w:sectPr w:rsidR="003763C4" w:rsidRPr="00267AFD" w:rsidSect="00DE067A">
      <w:pgSz w:w="11906" w:h="16838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50415A" w14:textId="77777777" w:rsidR="003C56DC" w:rsidRDefault="003C56DC" w:rsidP="0041189F">
      <w:r>
        <w:separator/>
      </w:r>
    </w:p>
  </w:endnote>
  <w:endnote w:type="continuationSeparator" w:id="0">
    <w:p w14:paraId="75AD697E" w14:textId="77777777" w:rsidR="003C56DC" w:rsidRDefault="003C56DC" w:rsidP="004118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F8185E" w14:textId="77777777" w:rsidR="003C56DC" w:rsidRDefault="003C56DC" w:rsidP="0041189F">
      <w:r>
        <w:separator/>
      </w:r>
    </w:p>
  </w:footnote>
  <w:footnote w:type="continuationSeparator" w:id="0">
    <w:p w14:paraId="3E4ABDEC" w14:textId="77777777" w:rsidR="003C56DC" w:rsidRDefault="003C56DC" w:rsidP="004118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82542"/>
    <w:multiLevelType w:val="hybridMultilevel"/>
    <w:tmpl w:val="71AC39F6"/>
    <w:lvl w:ilvl="0" w:tplc="76423C22">
      <w:start w:val="1"/>
      <w:numFmt w:val="decimal"/>
      <w:lvlText w:val="%1、"/>
      <w:lvlJc w:val="left"/>
      <w:pPr>
        <w:ind w:left="1474" w:hanging="289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45" w:hanging="480"/>
      </w:pPr>
    </w:lvl>
    <w:lvl w:ilvl="2" w:tplc="0409001B" w:tentative="1">
      <w:start w:val="1"/>
      <w:numFmt w:val="lowerRoman"/>
      <w:lvlText w:val="%3."/>
      <w:lvlJc w:val="right"/>
      <w:pPr>
        <w:ind w:left="2625" w:hanging="480"/>
      </w:pPr>
    </w:lvl>
    <w:lvl w:ilvl="3" w:tplc="0409000F" w:tentative="1">
      <w:start w:val="1"/>
      <w:numFmt w:val="decimal"/>
      <w:lvlText w:val="%4."/>
      <w:lvlJc w:val="left"/>
      <w:pPr>
        <w:ind w:left="31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85" w:hanging="480"/>
      </w:pPr>
    </w:lvl>
    <w:lvl w:ilvl="5" w:tplc="0409001B" w:tentative="1">
      <w:start w:val="1"/>
      <w:numFmt w:val="lowerRoman"/>
      <w:lvlText w:val="%6."/>
      <w:lvlJc w:val="right"/>
      <w:pPr>
        <w:ind w:left="4065" w:hanging="480"/>
      </w:pPr>
    </w:lvl>
    <w:lvl w:ilvl="6" w:tplc="0409000F" w:tentative="1">
      <w:start w:val="1"/>
      <w:numFmt w:val="decimal"/>
      <w:lvlText w:val="%7."/>
      <w:lvlJc w:val="left"/>
      <w:pPr>
        <w:ind w:left="45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25" w:hanging="480"/>
      </w:pPr>
    </w:lvl>
    <w:lvl w:ilvl="8" w:tplc="0409001B" w:tentative="1">
      <w:start w:val="1"/>
      <w:numFmt w:val="lowerRoman"/>
      <w:lvlText w:val="%9."/>
      <w:lvlJc w:val="right"/>
      <w:pPr>
        <w:ind w:left="5505" w:hanging="480"/>
      </w:pPr>
    </w:lvl>
  </w:abstractNum>
  <w:abstractNum w:abstractNumId="1" w15:restartNumberingAfterBreak="0">
    <w:nsid w:val="20C15119"/>
    <w:multiLevelType w:val="hybridMultilevel"/>
    <w:tmpl w:val="CB06364A"/>
    <w:lvl w:ilvl="0" w:tplc="04090015">
      <w:start w:val="1"/>
      <w:numFmt w:val="taiwaneseCountingThousand"/>
      <w:lvlText w:val="%1、"/>
      <w:lvlJc w:val="left"/>
      <w:pPr>
        <w:ind w:left="445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4932" w:hanging="480"/>
      </w:pPr>
    </w:lvl>
    <w:lvl w:ilvl="2" w:tplc="0409001B" w:tentative="1">
      <w:start w:val="1"/>
      <w:numFmt w:val="lowerRoman"/>
      <w:lvlText w:val="%3."/>
      <w:lvlJc w:val="right"/>
      <w:pPr>
        <w:ind w:left="5412" w:hanging="480"/>
      </w:pPr>
    </w:lvl>
    <w:lvl w:ilvl="3" w:tplc="0409000F" w:tentative="1">
      <w:start w:val="1"/>
      <w:numFmt w:val="decimal"/>
      <w:lvlText w:val="%4."/>
      <w:lvlJc w:val="left"/>
      <w:pPr>
        <w:ind w:left="589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6372" w:hanging="480"/>
      </w:pPr>
    </w:lvl>
    <w:lvl w:ilvl="5" w:tplc="0409001B" w:tentative="1">
      <w:start w:val="1"/>
      <w:numFmt w:val="lowerRoman"/>
      <w:lvlText w:val="%6."/>
      <w:lvlJc w:val="right"/>
      <w:pPr>
        <w:ind w:left="6852" w:hanging="480"/>
      </w:pPr>
    </w:lvl>
    <w:lvl w:ilvl="6" w:tplc="0409000F" w:tentative="1">
      <w:start w:val="1"/>
      <w:numFmt w:val="decimal"/>
      <w:lvlText w:val="%7."/>
      <w:lvlJc w:val="left"/>
      <w:pPr>
        <w:ind w:left="733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7812" w:hanging="480"/>
      </w:pPr>
    </w:lvl>
    <w:lvl w:ilvl="8" w:tplc="0409001B" w:tentative="1">
      <w:start w:val="1"/>
      <w:numFmt w:val="lowerRoman"/>
      <w:lvlText w:val="%9."/>
      <w:lvlJc w:val="right"/>
      <w:pPr>
        <w:ind w:left="8292" w:hanging="480"/>
      </w:pPr>
    </w:lvl>
  </w:abstractNum>
  <w:abstractNum w:abstractNumId="2" w15:restartNumberingAfterBreak="0">
    <w:nsid w:val="49730403"/>
    <w:multiLevelType w:val="hybridMultilevel"/>
    <w:tmpl w:val="1E3C3D06"/>
    <w:lvl w:ilvl="0" w:tplc="CE4A69FA">
      <w:start w:val="1"/>
      <w:numFmt w:val="decimal"/>
      <w:suff w:val="space"/>
      <w:lvlText w:val="%1、"/>
      <w:lvlJc w:val="center"/>
      <w:pPr>
        <w:ind w:left="0" w:firstLine="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45" w:hanging="480"/>
      </w:pPr>
    </w:lvl>
    <w:lvl w:ilvl="2" w:tplc="0409001B" w:tentative="1">
      <w:start w:val="1"/>
      <w:numFmt w:val="lowerRoman"/>
      <w:lvlText w:val="%3."/>
      <w:lvlJc w:val="right"/>
      <w:pPr>
        <w:ind w:left="2625" w:hanging="480"/>
      </w:pPr>
    </w:lvl>
    <w:lvl w:ilvl="3" w:tplc="0409000F" w:tentative="1">
      <w:start w:val="1"/>
      <w:numFmt w:val="decimal"/>
      <w:lvlText w:val="%4."/>
      <w:lvlJc w:val="left"/>
      <w:pPr>
        <w:ind w:left="31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85" w:hanging="480"/>
      </w:pPr>
    </w:lvl>
    <w:lvl w:ilvl="5" w:tplc="0409001B" w:tentative="1">
      <w:start w:val="1"/>
      <w:numFmt w:val="lowerRoman"/>
      <w:lvlText w:val="%6."/>
      <w:lvlJc w:val="right"/>
      <w:pPr>
        <w:ind w:left="4065" w:hanging="480"/>
      </w:pPr>
    </w:lvl>
    <w:lvl w:ilvl="6" w:tplc="0409000F" w:tentative="1">
      <w:start w:val="1"/>
      <w:numFmt w:val="decimal"/>
      <w:lvlText w:val="%7."/>
      <w:lvlJc w:val="left"/>
      <w:pPr>
        <w:ind w:left="45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25" w:hanging="480"/>
      </w:pPr>
    </w:lvl>
    <w:lvl w:ilvl="8" w:tplc="0409001B" w:tentative="1">
      <w:start w:val="1"/>
      <w:numFmt w:val="lowerRoman"/>
      <w:lvlText w:val="%9."/>
      <w:lvlJc w:val="right"/>
      <w:pPr>
        <w:ind w:left="5505" w:hanging="480"/>
      </w:pPr>
    </w:lvl>
  </w:abstractNum>
  <w:abstractNum w:abstractNumId="3" w15:restartNumberingAfterBreak="0">
    <w:nsid w:val="4A347640"/>
    <w:multiLevelType w:val="hybridMultilevel"/>
    <w:tmpl w:val="7EE82600"/>
    <w:lvl w:ilvl="0" w:tplc="F48420AA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E544484"/>
    <w:multiLevelType w:val="hybridMultilevel"/>
    <w:tmpl w:val="71AC39F6"/>
    <w:lvl w:ilvl="0" w:tplc="76423C22">
      <w:start w:val="1"/>
      <w:numFmt w:val="decimal"/>
      <w:lvlText w:val="%1、"/>
      <w:lvlJc w:val="left"/>
      <w:pPr>
        <w:ind w:left="1474" w:hanging="289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45" w:hanging="480"/>
      </w:pPr>
    </w:lvl>
    <w:lvl w:ilvl="2" w:tplc="0409001B" w:tentative="1">
      <w:start w:val="1"/>
      <w:numFmt w:val="lowerRoman"/>
      <w:lvlText w:val="%3."/>
      <w:lvlJc w:val="right"/>
      <w:pPr>
        <w:ind w:left="2625" w:hanging="480"/>
      </w:pPr>
    </w:lvl>
    <w:lvl w:ilvl="3" w:tplc="0409000F" w:tentative="1">
      <w:start w:val="1"/>
      <w:numFmt w:val="decimal"/>
      <w:lvlText w:val="%4."/>
      <w:lvlJc w:val="left"/>
      <w:pPr>
        <w:ind w:left="31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85" w:hanging="480"/>
      </w:pPr>
    </w:lvl>
    <w:lvl w:ilvl="5" w:tplc="0409001B" w:tentative="1">
      <w:start w:val="1"/>
      <w:numFmt w:val="lowerRoman"/>
      <w:lvlText w:val="%6."/>
      <w:lvlJc w:val="right"/>
      <w:pPr>
        <w:ind w:left="4065" w:hanging="480"/>
      </w:pPr>
    </w:lvl>
    <w:lvl w:ilvl="6" w:tplc="0409000F" w:tentative="1">
      <w:start w:val="1"/>
      <w:numFmt w:val="decimal"/>
      <w:lvlText w:val="%7."/>
      <w:lvlJc w:val="left"/>
      <w:pPr>
        <w:ind w:left="45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25" w:hanging="480"/>
      </w:pPr>
    </w:lvl>
    <w:lvl w:ilvl="8" w:tplc="0409001B" w:tentative="1">
      <w:start w:val="1"/>
      <w:numFmt w:val="lowerRoman"/>
      <w:lvlText w:val="%9."/>
      <w:lvlJc w:val="right"/>
      <w:pPr>
        <w:ind w:left="5505" w:hanging="480"/>
      </w:pPr>
    </w:lvl>
  </w:abstractNum>
  <w:abstractNum w:abstractNumId="5" w15:restartNumberingAfterBreak="0">
    <w:nsid w:val="52140451"/>
    <w:multiLevelType w:val="hybridMultilevel"/>
    <w:tmpl w:val="2B5CBBD2"/>
    <w:lvl w:ilvl="0" w:tplc="BB8C5D78">
      <w:start w:val="1"/>
      <w:numFmt w:val="decimal"/>
      <w:lvlText w:val="%1、"/>
      <w:lvlJc w:val="left"/>
      <w:pPr>
        <w:ind w:left="191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50" w:hanging="480"/>
      </w:pPr>
    </w:lvl>
    <w:lvl w:ilvl="2" w:tplc="0409001B" w:tentative="1">
      <w:start w:val="1"/>
      <w:numFmt w:val="lowerRoman"/>
      <w:lvlText w:val="%3."/>
      <w:lvlJc w:val="right"/>
      <w:pPr>
        <w:ind w:left="2630" w:hanging="480"/>
      </w:pPr>
    </w:lvl>
    <w:lvl w:ilvl="3" w:tplc="0409000F" w:tentative="1">
      <w:start w:val="1"/>
      <w:numFmt w:val="decimal"/>
      <w:lvlText w:val="%4."/>
      <w:lvlJc w:val="left"/>
      <w:pPr>
        <w:ind w:left="31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90" w:hanging="480"/>
      </w:pPr>
    </w:lvl>
    <w:lvl w:ilvl="5" w:tplc="0409001B" w:tentative="1">
      <w:start w:val="1"/>
      <w:numFmt w:val="lowerRoman"/>
      <w:lvlText w:val="%6."/>
      <w:lvlJc w:val="right"/>
      <w:pPr>
        <w:ind w:left="4070" w:hanging="480"/>
      </w:pPr>
    </w:lvl>
    <w:lvl w:ilvl="6" w:tplc="0409000F" w:tentative="1">
      <w:start w:val="1"/>
      <w:numFmt w:val="decimal"/>
      <w:lvlText w:val="%7."/>
      <w:lvlJc w:val="left"/>
      <w:pPr>
        <w:ind w:left="45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30" w:hanging="480"/>
      </w:pPr>
    </w:lvl>
    <w:lvl w:ilvl="8" w:tplc="0409001B" w:tentative="1">
      <w:start w:val="1"/>
      <w:numFmt w:val="lowerRoman"/>
      <w:lvlText w:val="%9."/>
      <w:lvlJc w:val="right"/>
      <w:pPr>
        <w:ind w:left="5510" w:hanging="480"/>
      </w:pPr>
    </w:lvl>
  </w:abstractNum>
  <w:abstractNum w:abstractNumId="6" w15:restartNumberingAfterBreak="0">
    <w:nsid w:val="5431128D"/>
    <w:multiLevelType w:val="hybridMultilevel"/>
    <w:tmpl w:val="1E3C3D06"/>
    <w:lvl w:ilvl="0" w:tplc="CE4A69FA">
      <w:start w:val="1"/>
      <w:numFmt w:val="decimal"/>
      <w:suff w:val="space"/>
      <w:lvlText w:val="%1、"/>
      <w:lvlJc w:val="center"/>
      <w:pPr>
        <w:ind w:left="0" w:firstLine="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45" w:hanging="480"/>
      </w:pPr>
    </w:lvl>
    <w:lvl w:ilvl="2" w:tplc="0409001B" w:tentative="1">
      <w:start w:val="1"/>
      <w:numFmt w:val="lowerRoman"/>
      <w:lvlText w:val="%3."/>
      <w:lvlJc w:val="right"/>
      <w:pPr>
        <w:ind w:left="2625" w:hanging="480"/>
      </w:pPr>
    </w:lvl>
    <w:lvl w:ilvl="3" w:tplc="0409000F" w:tentative="1">
      <w:start w:val="1"/>
      <w:numFmt w:val="decimal"/>
      <w:lvlText w:val="%4."/>
      <w:lvlJc w:val="left"/>
      <w:pPr>
        <w:ind w:left="31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85" w:hanging="480"/>
      </w:pPr>
    </w:lvl>
    <w:lvl w:ilvl="5" w:tplc="0409001B" w:tentative="1">
      <w:start w:val="1"/>
      <w:numFmt w:val="lowerRoman"/>
      <w:lvlText w:val="%6."/>
      <w:lvlJc w:val="right"/>
      <w:pPr>
        <w:ind w:left="4065" w:hanging="480"/>
      </w:pPr>
    </w:lvl>
    <w:lvl w:ilvl="6" w:tplc="0409000F" w:tentative="1">
      <w:start w:val="1"/>
      <w:numFmt w:val="decimal"/>
      <w:lvlText w:val="%7."/>
      <w:lvlJc w:val="left"/>
      <w:pPr>
        <w:ind w:left="45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25" w:hanging="480"/>
      </w:pPr>
    </w:lvl>
    <w:lvl w:ilvl="8" w:tplc="0409001B" w:tentative="1">
      <w:start w:val="1"/>
      <w:numFmt w:val="lowerRoman"/>
      <w:lvlText w:val="%9."/>
      <w:lvlJc w:val="right"/>
      <w:pPr>
        <w:ind w:left="5505" w:hanging="480"/>
      </w:pPr>
    </w:lvl>
  </w:abstractNum>
  <w:abstractNum w:abstractNumId="7" w15:restartNumberingAfterBreak="0">
    <w:nsid w:val="598B7737"/>
    <w:multiLevelType w:val="hybridMultilevel"/>
    <w:tmpl w:val="FB163D56"/>
    <w:lvl w:ilvl="0" w:tplc="5D54E43E">
      <w:start w:val="5"/>
      <w:numFmt w:val="taiwaneseCountingThousand"/>
      <w:lvlText w:val="%1、"/>
      <w:lvlJc w:val="left"/>
      <w:pPr>
        <w:ind w:left="76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73EB53AE"/>
    <w:multiLevelType w:val="hybridMultilevel"/>
    <w:tmpl w:val="6CF67332"/>
    <w:lvl w:ilvl="0" w:tplc="BB8C5D78">
      <w:start w:val="1"/>
      <w:numFmt w:val="decimal"/>
      <w:lvlText w:val="%1、"/>
      <w:lvlJc w:val="left"/>
      <w:pPr>
        <w:ind w:left="0" w:firstLine="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45" w:hanging="480"/>
      </w:pPr>
    </w:lvl>
    <w:lvl w:ilvl="2" w:tplc="0409001B" w:tentative="1">
      <w:start w:val="1"/>
      <w:numFmt w:val="lowerRoman"/>
      <w:lvlText w:val="%3."/>
      <w:lvlJc w:val="right"/>
      <w:pPr>
        <w:ind w:left="2625" w:hanging="480"/>
      </w:pPr>
    </w:lvl>
    <w:lvl w:ilvl="3" w:tplc="0409000F" w:tentative="1">
      <w:start w:val="1"/>
      <w:numFmt w:val="decimal"/>
      <w:lvlText w:val="%4."/>
      <w:lvlJc w:val="left"/>
      <w:pPr>
        <w:ind w:left="31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85" w:hanging="480"/>
      </w:pPr>
    </w:lvl>
    <w:lvl w:ilvl="5" w:tplc="0409001B" w:tentative="1">
      <w:start w:val="1"/>
      <w:numFmt w:val="lowerRoman"/>
      <w:lvlText w:val="%6."/>
      <w:lvlJc w:val="right"/>
      <w:pPr>
        <w:ind w:left="4065" w:hanging="480"/>
      </w:pPr>
    </w:lvl>
    <w:lvl w:ilvl="6" w:tplc="0409000F" w:tentative="1">
      <w:start w:val="1"/>
      <w:numFmt w:val="decimal"/>
      <w:lvlText w:val="%7."/>
      <w:lvlJc w:val="left"/>
      <w:pPr>
        <w:ind w:left="45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25" w:hanging="480"/>
      </w:pPr>
    </w:lvl>
    <w:lvl w:ilvl="8" w:tplc="0409001B" w:tentative="1">
      <w:start w:val="1"/>
      <w:numFmt w:val="lowerRoman"/>
      <w:lvlText w:val="%9."/>
      <w:lvlJc w:val="right"/>
      <w:pPr>
        <w:ind w:left="5505" w:hanging="480"/>
      </w:pPr>
    </w:lvl>
  </w:abstractNum>
  <w:num w:numId="1">
    <w:abstractNumId w:val="7"/>
  </w:num>
  <w:num w:numId="2">
    <w:abstractNumId w:val="3"/>
  </w:num>
  <w:num w:numId="3">
    <w:abstractNumId w:val="1"/>
  </w:num>
  <w:num w:numId="4">
    <w:abstractNumId w:val="2"/>
  </w:num>
  <w:num w:numId="5">
    <w:abstractNumId w:val="5"/>
  </w:num>
  <w:num w:numId="6">
    <w:abstractNumId w:val="4"/>
  </w:num>
  <w:num w:numId="7">
    <w:abstractNumId w:val="8"/>
  </w:num>
  <w:num w:numId="8">
    <w:abstractNumId w:val="6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7AFD"/>
    <w:rsid w:val="00014CC9"/>
    <w:rsid w:val="00051DC5"/>
    <w:rsid w:val="00090B3A"/>
    <w:rsid w:val="00095C0C"/>
    <w:rsid w:val="000A2761"/>
    <w:rsid w:val="001040A8"/>
    <w:rsid w:val="00132893"/>
    <w:rsid w:val="001343AD"/>
    <w:rsid w:val="00141EBF"/>
    <w:rsid w:val="00185384"/>
    <w:rsid w:val="001A574D"/>
    <w:rsid w:val="001B42B4"/>
    <w:rsid w:val="00267AFD"/>
    <w:rsid w:val="0027738C"/>
    <w:rsid w:val="002E343C"/>
    <w:rsid w:val="002F3CB7"/>
    <w:rsid w:val="002F4ED2"/>
    <w:rsid w:val="002F6FBC"/>
    <w:rsid w:val="00316D12"/>
    <w:rsid w:val="00327CC3"/>
    <w:rsid w:val="00337161"/>
    <w:rsid w:val="00375466"/>
    <w:rsid w:val="003763C4"/>
    <w:rsid w:val="00385446"/>
    <w:rsid w:val="00391879"/>
    <w:rsid w:val="003979A3"/>
    <w:rsid w:val="003A7699"/>
    <w:rsid w:val="003C56DC"/>
    <w:rsid w:val="003C6D97"/>
    <w:rsid w:val="003D5D86"/>
    <w:rsid w:val="003E4927"/>
    <w:rsid w:val="003F2B30"/>
    <w:rsid w:val="0041189F"/>
    <w:rsid w:val="00414C72"/>
    <w:rsid w:val="00442EDA"/>
    <w:rsid w:val="004D7A59"/>
    <w:rsid w:val="004E765C"/>
    <w:rsid w:val="00511F6C"/>
    <w:rsid w:val="00517441"/>
    <w:rsid w:val="00521615"/>
    <w:rsid w:val="00521E66"/>
    <w:rsid w:val="00556309"/>
    <w:rsid w:val="00561879"/>
    <w:rsid w:val="0059351D"/>
    <w:rsid w:val="005A03DD"/>
    <w:rsid w:val="005D6354"/>
    <w:rsid w:val="005E3597"/>
    <w:rsid w:val="005F5F91"/>
    <w:rsid w:val="00602433"/>
    <w:rsid w:val="006379EE"/>
    <w:rsid w:val="006508CA"/>
    <w:rsid w:val="00681339"/>
    <w:rsid w:val="006A3321"/>
    <w:rsid w:val="006B5F9D"/>
    <w:rsid w:val="006C74DF"/>
    <w:rsid w:val="006E51C0"/>
    <w:rsid w:val="007018E8"/>
    <w:rsid w:val="007041E4"/>
    <w:rsid w:val="00715F61"/>
    <w:rsid w:val="0074424A"/>
    <w:rsid w:val="007454F1"/>
    <w:rsid w:val="007970F8"/>
    <w:rsid w:val="007973AA"/>
    <w:rsid w:val="007A6FBE"/>
    <w:rsid w:val="007B0537"/>
    <w:rsid w:val="007D2001"/>
    <w:rsid w:val="007D7670"/>
    <w:rsid w:val="007F2537"/>
    <w:rsid w:val="008338D5"/>
    <w:rsid w:val="0084449E"/>
    <w:rsid w:val="00855BFF"/>
    <w:rsid w:val="00874EBA"/>
    <w:rsid w:val="00885D39"/>
    <w:rsid w:val="008B37EC"/>
    <w:rsid w:val="008B399F"/>
    <w:rsid w:val="008C26E2"/>
    <w:rsid w:val="008C3633"/>
    <w:rsid w:val="008D0964"/>
    <w:rsid w:val="00930E8D"/>
    <w:rsid w:val="00957126"/>
    <w:rsid w:val="009612BF"/>
    <w:rsid w:val="009908CE"/>
    <w:rsid w:val="00991EBC"/>
    <w:rsid w:val="009A32D6"/>
    <w:rsid w:val="009C158C"/>
    <w:rsid w:val="009E2B26"/>
    <w:rsid w:val="00A137FF"/>
    <w:rsid w:val="00A20726"/>
    <w:rsid w:val="00A22882"/>
    <w:rsid w:val="00A25A1E"/>
    <w:rsid w:val="00A32A08"/>
    <w:rsid w:val="00A74E49"/>
    <w:rsid w:val="00A76931"/>
    <w:rsid w:val="00A9615B"/>
    <w:rsid w:val="00AA5627"/>
    <w:rsid w:val="00AC6724"/>
    <w:rsid w:val="00AF45D3"/>
    <w:rsid w:val="00B67E4B"/>
    <w:rsid w:val="00BA3EF3"/>
    <w:rsid w:val="00BE547F"/>
    <w:rsid w:val="00BF767E"/>
    <w:rsid w:val="00C26CCB"/>
    <w:rsid w:val="00C71568"/>
    <w:rsid w:val="00C73A7E"/>
    <w:rsid w:val="00C9715F"/>
    <w:rsid w:val="00C975BC"/>
    <w:rsid w:val="00CD1263"/>
    <w:rsid w:val="00D039DD"/>
    <w:rsid w:val="00D23793"/>
    <w:rsid w:val="00D30C51"/>
    <w:rsid w:val="00D3315D"/>
    <w:rsid w:val="00D3458F"/>
    <w:rsid w:val="00D53CB9"/>
    <w:rsid w:val="00D54A2E"/>
    <w:rsid w:val="00D70F45"/>
    <w:rsid w:val="00D80DF9"/>
    <w:rsid w:val="00DD35EB"/>
    <w:rsid w:val="00DE030C"/>
    <w:rsid w:val="00DE067A"/>
    <w:rsid w:val="00DE1EDB"/>
    <w:rsid w:val="00DF5A2F"/>
    <w:rsid w:val="00E52852"/>
    <w:rsid w:val="00E81051"/>
    <w:rsid w:val="00EB2FBA"/>
    <w:rsid w:val="00EC29DE"/>
    <w:rsid w:val="00F0124A"/>
    <w:rsid w:val="00F25ECD"/>
    <w:rsid w:val="00F27254"/>
    <w:rsid w:val="00F30779"/>
    <w:rsid w:val="00F547F8"/>
    <w:rsid w:val="00F6448F"/>
    <w:rsid w:val="00F7310D"/>
    <w:rsid w:val="00F962C7"/>
    <w:rsid w:val="00FA088C"/>
    <w:rsid w:val="00FB1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7CC65B"/>
  <w15:chartTrackingRefBased/>
  <w15:docId w15:val="{F8C01184-EAFC-411E-8AFC-F7840331E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7AFD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1189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1189F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1189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1189F"/>
    <w:rPr>
      <w:rFonts w:ascii="Times New Roman" w:eastAsia="新細明體" w:hAnsi="Times New Roman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D3458F"/>
    <w:pPr>
      <w:ind w:leftChars="200" w:left="480"/>
    </w:pPr>
    <w:rPr>
      <w:rFonts w:asciiTheme="minorHAnsi" w:eastAsiaTheme="minorEastAsia" w:hAnsiTheme="minorHAnsi" w:cstheme="minorBid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3</Pages>
  <Words>182</Words>
  <Characters>1041</Characters>
  <Application>Microsoft Office Word</Application>
  <DocSecurity>0</DocSecurity>
  <Lines>8</Lines>
  <Paragraphs>2</Paragraphs>
  <ScaleCrop>false</ScaleCrop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TycgUser</dc:creator>
  <cp:keywords/>
  <dc:description/>
  <cp:lastModifiedBy>賴鈺婷</cp:lastModifiedBy>
  <cp:revision>12</cp:revision>
  <cp:lastPrinted>2022-01-22T05:36:00Z</cp:lastPrinted>
  <dcterms:created xsi:type="dcterms:W3CDTF">2022-01-24T01:59:00Z</dcterms:created>
  <dcterms:modified xsi:type="dcterms:W3CDTF">2024-01-23T03:50:00Z</dcterms:modified>
</cp:coreProperties>
</file>