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2C71" w14:textId="0358C452" w:rsidR="00CD1598" w:rsidRPr="001366BE" w:rsidRDefault="00B41CBE" w:rsidP="00FF20A4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B41CBE">
        <w:rPr>
          <w:rFonts w:ascii="標楷體" w:eastAsia="標楷體" w:hAnsi="標楷體" w:hint="eastAsia"/>
          <w:b/>
          <w:bCs/>
          <w:sz w:val="36"/>
          <w:szCs w:val="32"/>
        </w:rPr>
        <w:t>桃園市政府及所屬各機關學校因公派員出國案件處理</w:t>
      </w:r>
      <w:r>
        <w:rPr>
          <w:rFonts w:ascii="標楷體" w:eastAsia="標楷體" w:hAnsi="標楷體" w:hint="eastAsia"/>
          <w:b/>
          <w:bCs/>
          <w:sz w:val="36"/>
          <w:szCs w:val="32"/>
        </w:rPr>
        <w:t>要點</w:t>
      </w:r>
      <w:r w:rsidR="00FF20A4" w:rsidRPr="001366BE">
        <w:rPr>
          <w:rFonts w:ascii="標楷體" w:eastAsia="標楷體" w:hAnsi="標楷體" w:hint="eastAsia"/>
          <w:b/>
          <w:bCs/>
          <w:sz w:val="36"/>
          <w:szCs w:val="32"/>
        </w:rPr>
        <w:t>第</w:t>
      </w:r>
      <w:r>
        <w:rPr>
          <w:rFonts w:ascii="標楷體" w:eastAsia="標楷體" w:hAnsi="標楷體" w:hint="eastAsia"/>
          <w:b/>
          <w:bCs/>
          <w:sz w:val="36"/>
          <w:szCs w:val="32"/>
        </w:rPr>
        <w:t>五</w:t>
      </w:r>
      <w:r w:rsidR="00FF20A4" w:rsidRPr="001366BE">
        <w:rPr>
          <w:rFonts w:ascii="標楷體" w:eastAsia="標楷體" w:hAnsi="標楷體" w:hint="eastAsia"/>
          <w:b/>
          <w:bCs/>
          <w:sz w:val="36"/>
          <w:szCs w:val="32"/>
        </w:rPr>
        <w:t>點、第六點、第七點修正</w:t>
      </w:r>
      <w:r w:rsidR="007607EE">
        <w:rPr>
          <w:rFonts w:ascii="標楷體" w:eastAsia="標楷體" w:hAnsi="標楷體" w:hint="eastAsia"/>
          <w:b/>
          <w:bCs/>
          <w:sz w:val="36"/>
          <w:szCs w:val="32"/>
        </w:rPr>
        <w:t>規定</w:t>
      </w:r>
    </w:p>
    <w:p w14:paraId="3F985735" w14:textId="77777777" w:rsidR="007607EE" w:rsidRDefault="00606F7E" w:rsidP="007607EE">
      <w:pPr>
        <w:spacing w:line="480" w:lineRule="exact"/>
        <w:ind w:left="490" w:hangingChars="175" w:hanging="490"/>
        <w:jc w:val="both"/>
        <w:rPr>
          <w:rFonts w:ascii="標楷體" w:eastAsia="標楷體" w:hAnsi="標楷體"/>
          <w:sz w:val="28"/>
          <w:szCs w:val="24"/>
        </w:rPr>
      </w:pPr>
      <w:r w:rsidRPr="00606F7E">
        <w:rPr>
          <w:rFonts w:ascii="標楷體" w:eastAsia="標楷體" w:hAnsi="標楷體" w:hint="eastAsia"/>
          <w:sz w:val="28"/>
          <w:szCs w:val="24"/>
        </w:rPr>
        <w:t>五、本府為審查各機關學校年度因公派員出國計畫，應由市長指定府本部人員擔任召集人，並召集本府財政局局長、秘書處處長、人事處處長、主計處處長及智慧城鄉發展委員會（以下簡稱智發會）主任委員組成專案小組。</w:t>
      </w:r>
    </w:p>
    <w:p w14:paraId="14D2CE6C" w14:textId="4C143DEC" w:rsidR="00606F7E" w:rsidRPr="00606F7E" w:rsidRDefault="00606F7E" w:rsidP="004734EB">
      <w:pPr>
        <w:spacing w:line="480" w:lineRule="exact"/>
        <w:ind w:leftChars="204" w:left="490"/>
        <w:jc w:val="both"/>
        <w:rPr>
          <w:rFonts w:ascii="標楷體" w:eastAsia="標楷體" w:hAnsi="標楷體"/>
          <w:sz w:val="28"/>
          <w:szCs w:val="24"/>
        </w:rPr>
      </w:pPr>
      <w:r w:rsidRPr="00606F7E">
        <w:rPr>
          <w:rFonts w:ascii="標楷體" w:eastAsia="標楷體" w:hAnsi="標楷體" w:hint="eastAsia"/>
          <w:sz w:val="28"/>
          <w:szCs w:val="24"/>
        </w:rPr>
        <w:t>前項專案小組應依年度施政計畫及市政建設發展需要，審查各機關學校因公派員出國計畫，陳報市長核定。</w:t>
      </w:r>
    </w:p>
    <w:p w14:paraId="46597B86" w14:textId="4CE9D0ED" w:rsidR="00FF20A4" w:rsidRDefault="00606F7E" w:rsidP="004734EB">
      <w:pPr>
        <w:spacing w:line="480" w:lineRule="exact"/>
        <w:ind w:leftChars="204" w:left="490"/>
        <w:jc w:val="both"/>
        <w:rPr>
          <w:rFonts w:ascii="標楷體" w:eastAsia="標楷體" w:hAnsi="標楷體"/>
          <w:sz w:val="28"/>
          <w:szCs w:val="24"/>
        </w:rPr>
      </w:pPr>
      <w:r w:rsidRPr="00606F7E">
        <w:rPr>
          <w:rFonts w:ascii="標楷體" w:eastAsia="標楷體" w:hAnsi="標楷體" w:hint="eastAsia"/>
          <w:sz w:val="28"/>
          <w:szCs w:val="24"/>
        </w:rPr>
        <w:t>各機關學校年度因公派員出國計畫，應經本府核定後始得辦理並編列國外差旅費預算。</w:t>
      </w:r>
    </w:p>
    <w:p w14:paraId="265EE1BE" w14:textId="77777777" w:rsidR="00606F7E" w:rsidRPr="00606F7E" w:rsidRDefault="00606F7E" w:rsidP="00606F7E">
      <w:pPr>
        <w:spacing w:line="480" w:lineRule="exact"/>
        <w:ind w:left="574" w:hangingChars="205" w:hanging="574"/>
        <w:jc w:val="both"/>
        <w:rPr>
          <w:rFonts w:ascii="標楷體" w:eastAsia="標楷體" w:hAnsi="標楷體"/>
          <w:sz w:val="28"/>
          <w:szCs w:val="24"/>
        </w:rPr>
      </w:pPr>
      <w:r w:rsidRPr="00606F7E">
        <w:rPr>
          <w:rFonts w:ascii="標楷體" w:eastAsia="標楷體" w:hAnsi="標楷體" w:hint="eastAsia"/>
          <w:sz w:val="28"/>
          <w:szCs w:val="24"/>
        </w:rPr>
        <w:t>六、各機關學校因公派員出國計畫經本府核定後之核辦權責如下：</w:t>
      </w:r>
    </w:p>
    <w:p w14:paraId="21070D2B" w14:textId="77777777" w:rsidR="00606F7E" w:rsidRPr="00606F7E" w:rsidRDefault="00606F7E" w:rsidP="007607EE">
      <w:pPr>
        <w:spacing w:line="480" w:lineRule="exact"/>
        <w:ind w:leftChars="177" w:left="1125" w:hangingChars="250" w:hanging="700"/>
        <w:jc w:val="both"/>
        <w:rPr>
          <w:rFonts w:ascii="標楷體" w:eastAsia="標楷體" w:hAnsi="標楷體"/>
          <w:sz w:val="28"/>
          <w:szCs w:val="24"/>
        </w:rPr>
      </w:pPr>
      <w:r w:rsidRPr="00606F7E">
        <w:rPr>
          <w:rFonts w:ascii="標楷體" w:eastAsia="標楷體" w:hAnsi="標楷體" w:hint="eastAsia"/>
          <w:sz w:val="28"/>
          <w:szCs w:val="24"/>
        </w:rPr>
        <w:t xml:space="preserve"> (</w:t>
      </w:r>
      <w:proofErr w:type="gramStart"/>
      <w:r w:rsidRPr="00606F7E">
        <w:rPr>
          <w:rFonts w:ascii="標楷體" w:eastAsia="標楷體" w:hAnsi="標楷體" w:hint="eastAsia"/>
          <w:sz w:val="28"/>
          <w:szCs w:val="24"/>
        </w:rPr>
        <w:t>一</w:t>
      </w:r>
      <w:proofErr w:type="gramEnd"/>
      <w:r w:rsidRPr="00606F7E">
        <w:rPr>
          <w:rFonts w:ascii="標楷體" w:eastAsia="標楷體" w:hAnsi="標楷體" w:hint="eastAsia"/>
          <w:sz w:val="28"/>
          <w:szCs w:val="24"/>
        </w:rPr>
        <w:t>)出國人員涉及府本部人員、一級機關首長、區公所區長、公營事業機構首長或其他機關（構）人員者，主辦機關（構）應於出國計畫執行前檢附出國計畫核定本、出國計畫表（附表一）、經費概算表（附表二）及出國人員名冊（附表三）等文件（以下簡稱出國表件）簽會本府人事處後，陳請市長核定。</w:t>
      </w:r>
    </w:p>
    <w:p w14:paraId="2690E79D" w14:textId="77777777" w:rsidR="00606F7E" w:rsidRPr="00606F7E" w:rsidRDefault="00606F7E" w:rsidP="007607EE">
      <w:pPr>
        <w:spacing w:line="480" w:lineRule="exact"/>
        <w:ind w:leftChars="177" w:left="1125" w:hangingChars="250" w:hanging="700"/>
        <w:jc w:val="both"/>
        <w:rPr>
          <w:rFonts w:ascii="標楷體" w:eastAsia="標楷體" w:hAnsi="標楷體"/>
          <w:sz w:val="28"/>
          <w:szCs w:val="24"/>
        </w:rPr>
      </w:pPr>
      <w:r w:rsidRPr="00606F7E">
        <w:rPr>
          <w:rFonts w:ascii="標楷體" w:eastAsia="標楷體" w:hAnsi="標楷體" w:hint="eastAsia"/>
          <w:sz w:val="28"/>
          <w:szCs w:val="24"/>
        </w:rPr>
        <w:t xml:space="preserve"> (二)除前款所定由市長核定之情形外，本府各一級機關、區公所或公營事業機構人員之出國計畫，應於出國計畫執行前檢附出國表件，由各該機關（構）首長核定；本府各二級機關及學校人員之出國計畫，應於出國計畫執行前檢附出國表件，由各該一級機關首長核定。</w:t>
      </w:r>
    </w:p>
    <w:p w14:paraId="0B8738CE" w14:textId="20124655" w:rsidR="00606F7E" w:rsidRDefault="00606F7E" w:rsidP="007607EE">
      <w:pPr>
        <w:spacing w:line="480" w:lineRule="exact"/>
        <w:ind w:leftChars="177" w:left="1125" w:hangingChars="250" w:hanging="700"/>
        <w:jc w:val="both"/>
        <w:rPr>
          <w:rFonts w:ascii="標楷體" w:eastAsia="標楷體" w:hAnsi="標楷體"/>
          <w:sz w:val="28"/>
          <w:szCs w:val="24"/>
        </w:rPr>
      </w:pPr>
      <w:r w:rsidRPr="00606F7E">
        <w:rPr>
          <w:rFonts w:ascii="標楷體" w:eastAsia="標楷體" w:hAnsi="標楷體" w:hint="eastAsia"/>
          <w:sz w:val="28"/>
          <w:szCs w:val="24"/>
        </w:rPr>
        <w:t xml:space="preserve"> (三)年度中變更出國計畫者，應由主辦機關（構）檢附出國表件，簽會本府財政局、秘書處、人事處、主計處及智發會後，陳請市長核定，惟出國人數、天數及經費數額之調整於原核定範圍內，不在此限。</w:t>
      </w:r>
    </w:p>
    <w:p w14:paraId="008627B1" w14:textId="77777777" w:rsidR="007607EE" w:rsidRDefault="00606F7E" w:rsidP="007607EE">
      <w:pPr>
        <w:spacing w:line="480" w:lineRule="exact"/>
        <w:ind w:left="490" w:hangingChars="175" w:hanging="490"/>
        <w:jc w:val="both"/>
        <w:rPr>
          <w:rFonts w:ascii="標楷體" w:eastAsia="標楷體" w:hAnsi="標楷體"/>
          <w:sz w:val="28"/>
          <w:szCs w:val="24"/>
        </w:rPr>
      </w:pPr>
      <w:r w:rsidRPr="00606F7E">
        <w:rPr>
          <w:rFonts w:ascii="標楷體" w:eastAsia="標楷體" w:hAnsi="標楷體" w:hint="eastAsia"/>
          <w:sz w:val="28"/>
          <w:szCs w:val="24"/>
        </w:rPr>
        <w:t>七、各機關學校除因應國外邀請、外交需求或市長指示外，不得於</w:t>
      </w:r>
      <w:proofErr w:type="gramStart"/>
      <w:r w:rsidRPr="00606F7E">
        <w:rPr>
          <w:rFonts w:ascii="標楷體" w:eastAsia="標楷體" w:hAnsi="標楷體" w:hint="eastAsia"/>
          <w:sz w:val="28"/>
          <w:szCs w:val="24"/>
        </w:rPr>
        <w:t>年度中專簽</w:t>
      </w:r>
      <w:proofErr w:type="gramEnd"/>
      <w:r w:rsidRPr="00606F7E">
        <w:rPr>
          <w:rFonts w:ascii="標楷體" w:eastAsia="標楷體" w:hAnsi="標楷體" w:hint="eastAsia"/>
          <w:sz w:val="28"/>
          <w:szCs w:val="24"/>
        </w:rPr>
        <w:t>新增因公派員出國計畫。</w:t>
      </w:r>
    </w:p>
    <w:p w14:paraId="72ED8337" w14:textId="14B466A4" w:rsidR="00606F7E" w:rsidRPr="00FF20A4" w:rsidRDefault="00606F7E" w:rsidP="004734EB">
      <w:pPr>
        <w:spacing w:line="480" w:lineRule="exact"/>
        <w:ind w:leftChars="200" w:left="480"/>
        <w:jc w:val="both"/>
        <w:rPr>
          <w:rFonts w:ascii="標楷體" w:eastAsia="標楷體" w:hAnsi="標楷體"/>
          <w:sz w:val="28"/>
          <w:szCs w:val="24"/>
        </w:rPr>
      </w:pPr>
      <w:r w:rsidRPr="00606F7E">
        <w:rPr>
          <w:rFonts w:ascii="標楷體" w:eastAsia="標楷體" w:hAnsi="標楷體" w:hint="eastAsia"/>
          <w:sz w:val="28"/>
          <w:szCs w:val="24"/>
        </w:rPr>
        <w:t>依前項規定專簽新增出國計畫，應檢附出國表件簽會本府財政局、秘書處、人事處、主計處及智發會後，陳請市長核定；必要時得召開專案小組審查。</w:t>
      </w:r>
    </w:p>
    <w:sectPr w:rsidR="00606F7E" w:rsidRPr="00FF20A4" w:rsidSect="00606F7E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C158" w14:textId="77777777" w:rsidR="009C3A5E" w:rsidRDefault="009C3A5E" w:rsidP="00B41CBE">
      <w:r>
        <w:separator/>
      </w:r>
    </w:p>
  </w:endnote>
  <w:endnote w:type="continuationSeparator" w:id="0">
    <w:p w14:paraId="6EC1C405" w14:textId="77777777" w:rsidR="009C3A5E" w:rsidRDefault="009C3A5E" w:rsidP="00B4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0F5D" w14:textId="77777777" w:rsidR="009C3A5E" w:rsidRDefault="009C3A5E" w:rsidP="00B41CBE">
      <w:r>
        <w:separator/>
      </w:r>
    </w:p>
  </w:footnote>
  <w:footnote w:type="continuationSeparator" w:id="0">
    <w:p w14:paraId="549C6E9E" w14:textId="77777777" w:rsidR="009C3A5E" w:rsidRDefault="009C3A5E" w:rsidP="00B41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A4"/>
    <w:rsid w:val="001366BE"/>
    <w:rsid w:val="004734EB"/>
    <w:rsid w:val="00606F7E"/>
    <w:rsid w:val="007607EE"/>
    <w:rsid w:val="009C3A5E"/>
    <w:rsid w:val="00B41CBE"/>
    <w:rsid w:val="00CD1598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F3BE1"/>
  <w15:chartTrackingRefBased/>
  <w15:docId w15:val="{65EE44BF-066E-4416-90B4-91F26893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1C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1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1C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1621 a110</dc:creator>
  <cp:keywords/>
  <dc:description/>
  <cp:lastModifiedBy>賴鈺婷</cp:lastModifiedBy>
  <cp:revision>5</cp:revision>
  <dcterms:created xsi:type="dcterms:W3CDTF">2022-01-24T01:52:00Z</dcterms:created>
  <dcterms:modified xsi:type="dcterms:W3CDTF">2024-01-17T08:42:00Z</dcterms:modified>
</cp:coreProperties>
</file>